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CC3A9" w14:textId="77777777" w:rsidR="00CE6858" w:rsidRDefault="00CE6858" w:rsidP="00CE6858">
      <w:pPr>
        <w:pStyle w:val="Heading1"/>
        <w:rPr>
          <w:rFonts w:ascii="Verdana" w:hAnsi="Verdana"/>
        </w:rPr>
      </w:pPr>
      <w:r w:rsidRPr="00CE6858">
        <w:rPr>
          <w:rFonts w:ascii="Verdana" w:hAnsi="Verdana"/>
        </w:rPr>
        <w:t>New Zealand Sign Language Board</w:t>
      </w:r>
    </w:p>
    <w:p w14:paraId="550B15B1" w14:textId="77777777" w:rsidR="00CE6858" w:rsidRPr="00CE6858" w:rsidRDefault="00CE6858" w:rsidP="00CE6858">
      <w:pPr>
        <w:pStyle w:val="Heading2"/>
      </w:pPr>
      <w:r w:rsidRPr="00CE6858">
        <w:t>Role description – Board member</w:t>
      </w:r>
    </w:p>
    <w:p w14:paraId="254C0556" w14:textId="77777777" w:rsidR="00CE6858" w:rsidRPr="00CE6858" w:rsidRDefault="00CE6858" w:rsidP="00D677AD">
      <w:pPr>
        <w:pStyle w:val="Heading3"/>
        <w:spacing w:before="240"/>
      </w:pPr>
      <w:r w:rsidRPr="00CE6858">
        <w:t>Role purpose</w:t>
      </w:r>
    </w:p>
    <w:p w14:paraId="70758C81" w14:textId="60562CF1" w:rsidR="00CE6858" w:rsidRPr="00635F3E" w:rsidRDefault="00CE6858" w:rsidP="00CE6858">
      <w:pPr>
        <w:rPr>
          <w:sz w:val="22"/>
        </w:rPr>
      </w:pPr>
      <w:r w:rsidRPr="00635F3E">
        <w:rPr>
          <w:sz w:val="22"/>
        </w:rPr>
        <w:t xml:space="preserve">Board members are appointed </w:t>
      </w:r>
      <w:r w:rsidR="00602903">
        <w:rPr>
          <w:sz w:val="22"/>
        </w:rPr>
        <w:t>by the Minister for Disability Issues (the Minister)</w:t>
      </w:r>
      <w:r w:rsidRPr="00635F3E">
        <w:rPr>
          <w:sz w:val="22"/>
        </w:rPr>
        <w:t xml:space="preserve"> to provide independent, collective advice to the Minister on matters relating to the promotion</w:t>
      </w:r>
      <w:r w:rsidR="00ED6888">
        <w:rPr>
          <w:sz w:val="22"/>
        </w:rPr>
        <w:t>, acquisition,</w:t>
      </w:r>
      <w:r w:rsidRPr="00635F3E">
        <w:rPr>
          <w:sz w:val="22"/>
        </w:rPr>
        <w:t xml:space="preserve"> and maintenance of New Zealand Sign Language (NZSL), consistent with the NZSL Act 2006, and relevant international obligations.</w:t>
      </w:r>
    </w:p>
    <w:p w14:paraId="689C3004" w14:textId="77777777" w:rsidR="00CE6858" w:rsidRPr="00CE6858" w:rsidRDefault="00CE6858" w:rsidP="00D677AD">
      <w:pPr>
        <w:pStyle w:val="Heading3"/>
        <w:spacing w:before="240"/>
      </w:pPr>
      <w:r w:rsidRPr="00CE6858">
        <w:t>Key accountabilities</w:t>
      </w:r>
    </w:p>
    <w:p w14:paraId="4AEAECBC" w14:textId="77777777" w:rsidR="00CE6858" w:rsidRPr="00635F3E" w:rsidRDefault="00CE6858" w:rsidP="00CE6858">
      <w:pPr>
        <w:rPr>
          <w:sz w:val="22"/>
        </w:rPr>
      </w:pPr>
      <w:r w:rsidRPr="00635F3E">
        <w:rPr>
          <w:sz w:val="22"/>
        </w:rPr>
        <w:t>Board members are collectively responsible for:</w:t>
      </w:r>
    </w:p>
    <w:p w14:paraId="3188B5A0" w14:textId="6A1B7555" w:rsidR="00CE6858" w:rsidRPr="00635F3E" w:rsidRDefault="00CE6858" w:rsidP="00507684">
      <w:pPr>
        <w:pStyle w:val="ListParagraph"/>
        <w:numPr>
          <w:ilvl w:val="0"/>
          <w:numId w:val="34"/>
        </w:numPr>
        <w:ind w:left="360" w:hanging="360"/>
        <w:contextualSpacing w:val="0"/>
        <w:rPr>
          <w:sz w:val="22"/>
        </w:rPr>
      </w:pPr>
      <w:r w:rsidRPr="00635F3E">
        <w:rPr>
          <w:sz w:val="22"/>
        </w:rPr>
        <w:t xml:space="preserve">providing strategic advice and leadership on NZSL, including oversight of the NZSL </w:t>
      </w:r>
      <w:r w:rsidRPr="00507684">
        <w:rPr>
          <w:rFonts w:eastAsiaTheme="minorEastAsia" w:cstheme="minorBidi"/>
          <w:kern w:val="0"/>
          <w:sz w:val="22"/>
          <w:lang w:val="en-US"/>
          <w14:ligatures w14:val="none"/>
        </w:rPr>
        <w:t>Strategy</w:t>
      </w:r>
      <w:r w:rsidRPr="00635F3E">
        <w:rPr>
          <w:sz w:val="22"/>
        </w:rPr>
        <w:t xml:space="preserve"> and associated priorities</w:t>
      </w:r>
    </w:p>
    <w:p w14:paraId="64AC7FFB" w14:textId="3A712847" w:rsidR="00CE6858" w:rsidRPr="00635F3E" w:rsidRDefault="00CE6858" w:rsidP="00507684">
      <w:pPr>
        <w:pStyle w:val="ListParagraph"/>
        <w:numPr>
          <w:ilvl w:val="0"/>
          <w:numId w:val="34"/>
        </w:numPr>
        <w:ind w:left="360" w:hanging="360"/>
        <w:contextualSpacing w:val="0"/>
        <w:rPr>
          <w:sz w:val="22"/>
        </w:rPr>
      </w:pPr>
      <w:r w:rsidRPr="00635F3E">
        <w:rPr>
          <w:sz w:val="22"/>
        </w:rPr>
        <w:t xml:space="preserve">monitoring </w:t>
      </w:r>
      <w:r w:rsidRPr="00507684">
        <w:rPr>
          <w:rFonts w:eastAsiaTheme="minorEastAsia" w:cstheme="minorBidi"/>
          <w:kern w:val="0"/>
          <w:sz w:val="22"/>
          <w:lang w:val="en-US"/>
          <w14:ligatures w14:val="none"/>
        </w:rPr>
        <w:t>and</w:t>
      </w:r>
      <w:r w:rsidRPr="00635F3E">
        <w:rPr>
          <w:sz w:val="22"/>
        </w:rPr>
        <w:t xml:space="preserve"> reporting on progress by government agencies in meeting responsibilities relating to NZSL</w:t>
      </w:r>
    </w:p>
    <w:p w14:paraId="48B6BD9D" w14:textId="09A985F7" w:rsidR="00CE6858" w:rsidRPr="00635F3E" w:rsidRDefault="00CE6858" w:rsidP="00507684">
      <w:pPr>
        <w:pStyle w:val="ListParagraph"/>
        <w:numPr>
          <w:ilvl w:val="0"/>
          <w:numId w:val="34"/>
        </w:numPr>
        <w:ind w:left="360" w:hanging="360"/>
        <w:contextualSpacing w:val="0"/>
        <w:rPr>
          <w:sz w:val="22"/>
        </w:rPr>
      </w:pPr>
      <w:r w:rsidRPr="00635F3E">
        <w:rPr>
          <w:sz w:val="22"/>
        </w:rPr>
        <w:t xml:space="preserve">making </w:t>
      </w:r>
      <w:r w:rsidRPr="00507684">
        <w:rPr>
          <w:rFonts w:eastAsiaTheme="minorEastAsia" w:cstheme="minorBidi"/>
          <w:kern w:val="0"/>
          <w:sz w:val="22"/>
          <w:lang w:val="en-US"/>
          <w14:ligatures w14:val="none"/>
        </w:rPr>
        <w:t>recommendations</w:t>
      </w:r>
      <w:r w:rsidRPr="00635F3E">
        <w:rPr>
          <w:sz w:val="22"/>
        </w:rPr>
        <w:t xml:space="preserve"> on the allocation of NZSL funding to support the promotion</w:t>
      </w:r>
      <w:r w:rsidR="00ED6888">
        <w:rPr>
          <w:sz w:val="22"/>
        </w:rPr>
        <w:t>, acquisition</w:t>
      </w:r>
      <w:r w:rsidR="001209B8">
        <w:rPr>
          <w:sz w:val="22"/>
        </w:rPr>
        <w:t>,</w:t>
      </w:r>
      <w:r w:rsidR="00ED6888">
        <w:rPr>
          <w:sz w:val="22"/>
        </w:rPr>
        <w:t xml:space="preserve"> and maintenance </w:t>
      </w:r>
      <w:r w:rsidRPr="00635F3E">
        <w:rPr>
          <w:sz w:val="22"/>
        </w:rPr>
        <w:t>of the language</w:t>
      </w:r>
    </w:p>
    <w:p w14:paraId="25950C6C" w14:textId="2C112F82" w:rsidR="00CE6858" w:rsidRPr="00635F3E" w:rsidRDefault="00CE6858" w:rsidP="00507684">
      <w:pPr>
        <w:pStyle w:val="ListParagraph"/>
        <w:numPr>
          <w:ilvl w:val="0"/>
          <w:numId w:val="34"/>
        </w:numPr>
        <w:ind w:left="360" w:hanging="360"/>
        <w:contextualSpacing w:val="0"/>
        <w:rPr>
          <w:sz w:val="22"/>
        </w:rPr>
      </w:pPr>
      <w:r w:rsidRPr="00635F3E">
        <w:rPr>
          <w:sz w:val="22"/>
        </w:rPr>
        <w:t xml:space="preserve">engaging </w:t>
      </w:r>
      <w:r w:rsidRPr="00507684">
        <w:rPr>
          <w:rFonts w:eastAsiaTheme="minorEastAsia" w:cstheme="minorBidi"/>
          <w:kern w:val="0"/>
          <w:sz w:val="22"/>
          <w:lang w:val="en-US"/>
          <w14:ligatures w14:val="none"/>
        </w:rPr>
        <w:t>with</w:t>
      </w:r>
      <w:r w:rsidRPr="00635F3E">
        <w:rPr>
          <w:sz w:val="22"/>
        </w:rPr>
        <w:t xml:space="preserve"> Deaf communities, NZSL users, and relevant organisations to ensure advice is informed by lived experience and sector expertise</w:t>
      </w:r>
      <w:r w:rsidR="005D3181">
        <w:rPr>
          <w:sz w:val="22"/>
        </w:rPr>
        <w:t>, and</w:t>
      </w:r>
    </w:p>
    <w:p w14:paraId="620A63A6" w14:textId="301F5EDD" w:rsidR="00CE6858" w:rsidRPr="00635F3E" w:rsidRDefault="00CE6858" w:rsidP="00507684">
      <w:pPr>
        <w:pStyle w:val="ListParagraph"/>
        <w:numPr>
          <w:ilvl w:val="0"/>
          <w:numId w:val="34"/>
        </w:numPr>
        <w:ind w:left="360" w:hanging="360"/>
        <w:contextualSpacing w:val="0"/>
        <w:rPr>
          <w:sz w:val="22"/>
        </w:rPr>
      </w:pPr>
      <w:r w:rsidRPr="00507684">
        <w:rPr>
          <w:rFonts w:eastAsiaTheme="minorEastAsia" w:cstheme="minorBidi"/>
          <w:kern w:val="0"/>
          <w:sz w:val="22"/>
          <w:lang w:val="en-US"/>
          <w14:ligatures w14:val="none"/>
        </w:rPr>
        <w:t>upholding</w:t>
      </w:r>
      <w:r w:rsidRPr="00635F3E">
        <w:rPr>
          <w:sz w:val="22"/>
        </w:rPr>
        <w:t xml:space="preserve"> high standards of integrity, managing conflicts of interest appropriately, and contributing to effective collective governance.</w:t>
      </w:r>
    </w:p>
    <w:p w14:paraId="5FEB327B" w14:textId="77777777" w:rsidR="00D677AD" w:rsidRPr="00CE6858" w:rsidRDefault="00D677AD" w:rsidP="00D677AD">
      <w:pPr>
        <w:pStyle w:val="Heading3"/>
        <w:spacing w:before="240"/>
      </w:pPr>
      <w:bookmarkStart w:id="0" w:name="_Toc222907189"/>
      <w:r w:rsidRPr="00CE6858">
        <w:t>Collective responsibility</w:t>
      </w:r>
    </w:p>
    <w:p w14:paraId="66E054FD" w14:textId="77777777" w:rsidR="003F65F6" w:rsidRDefault="00D677AD" w:rsidP="00D677AD">
      <w:pPr>
        <w:rPr>
          <w:sz w:val="22"/>
        </w:rPr>
      </w:pPr>
      <w:r w:rsidRPr="00635F3E">
        <w:rPr>
          <w:sz w:val="22"/>
        </w:rPr>
        <w:t>Board members act in the interests of NZSL and NZSL users as a whole.</w:t>
      </w:r>
    </w:p>
    <w:p w14:paraId="5CFC9211" w14:textId="47294B1F" w:rsidR="00D677AD" w:rsidRDefault="00D677AD" w:rsidP="00D677AD">
      <w:pPr>
        <w:rPr>
          <w:sz w:val="22"/>
        </w:rPr>
      </w:pPr>
      <w:r w:rsidRPr="00635F3E">
        <w:rPr>
          <w:sz w:val="22"/>
        </w:rPr>
        <w:t>Members are appointed for their skills, knowledge, and experience, and do not act as representatives or delegates of organisations or communities.</w:t>
      </w:r>
    </w:p>
    <w:p w14:paraId="66E19DBB" w14:textId="77777777" w:rsidR="007E416A" w:rsidRDefault="007E416A">
      <w:pPr>
        <w:spacing w:after="0" w:line="240" w:lineRule="auto"/>
        <w:rPr>
          <w:b/>
          <w:sz w:val="24"/>
          <w:szCs w:val="24"/>
        </w:rPr>
      </w:pPr>
      <w:r>
        <w:br w:type="page"/>
      </w:r>
    </w:p>
    <w:p w14:paraId="4B92D0F5" w14:textId="0C8BB669" w:rsidR="00D677AD" w:rsidRPr="00D677AD" w:rsidRDefault="00D677AD" w:rsidP="00D677AD">
      <w:pPr>
        <w:pStyle w:val="Heading3"/>
        <w:spacing w:before="240"/>
      </w:pPr>
      <w:r w:rsidRPr="00D677AD">
        <w:lastRenderedPageBreak/>
        <w:t>Expectation of members</w:t>
      </w:r>
      <w:bookmarkEnd w:id="0"/>
    </w:p>
    <w:p w14:paraId="715D732F" w14:textId="518F76F9" w:rsidR="00D677AD" w:rsidRDefault="00D677AD" w:rsidP="00D677AD">
      <w:pPr>
        <w:rPr>
          <w:sz w:val="22"/>
        </w:rPr>
      </w:pPr>
      <w:r w:rsidRPr="00D677AD">
        <w:rPr>
          <w:sz w:val="22"/>
        </w:rPr>
        <w:t>Members of the Board</w:t>
      </w:r>
      <w:r>
        <w:rPr>
          <w:sz w:val="22"/>
        </w:rPr>
        <w:t xml:space="preserve"> are expected to:</w:t>
      </w:r>
    </w:p>
    <w:p w14:paraId="72361309" w14:textId="54C821FC" w:rsidR="00D179B6" w:rsidRDefault="00D179B6" w:rsidP="00507684">
      <w:pPr>
        <w:pStyle w:val="ListParagraph"/>
        <w:numPr>
          <w:ilvl w:val="0"/>
          <w:numId w:val="37"/>
        </w:numPr>
        <w:ind w:left="360" w:hanging="360"/>
        <w:contextualSpacing w:val="0"/>
        <w:rPr>
          <w:sz w:val="22"/>
        </w:rPr>
      </w:pPr>
      <w:r w:rsidRPr="00D179B6">
        <w:rPr>
          <w:sz w:val="22"/>
        </w:rPr>
        <w:t>comply with their letter of appointment</w:t>
      </w:r>
    </w:p>
    <w:p w14:paraId="67340FFF" w14:textId="0953E2F2" w:rsidR="00D677AD" w:rsidRDefault="00D677AD" w:rsidP="00507684">
      <w:pPr>
        <w:pStyle w:val="ListParagraph"/>
        <w:numPr>
          <w:ilvl w:val="0"/>
          <w:numId w:val="37"/>
        </w:numPr>
        <w:ind w:left="360" w:hanging="360"/>
        <w:contextualSpacing w:val="0"/>
        <w:rPr>
          <w:sz w:val="22"/>
        </w:rPr>
      </w:pPr>
      <w:r w:rsidRPr="00D677AD">
        <w:rPr>
          <w:sz w:val="22"/>
        </w:rPr>
        <w:t>support a consensus decision-making approach</w:t>
      </w:r>
    </w:p>
    <w:p w14:paraId="6FCA3F74" w14:textId="111652EC" w:rsidR="00D179B6" w:rsidRPr="00D677AD" w:rsidRDefault="00D179B6" w:rsidP="00507684">
      <w:pPr>
        <w:pStyle w:val="ListParagraph"/>
        <w:numPr>
          <w:ilvl w:val="0"/>
          <w:numId w:val="37"/>
        </w:numPr>
        <w:ind w:left="360" w:hanging="360"/>
        <w:contextualSpacing w:val="0"/>
        <w:rPr>
          <w:sz w:val="22"/>
        </w:rPr>
      </w:pPr>
      <w:r w:rsidRPr="00D179B6">
        <w:rPr>
          <w:sz w:val="22"/>
        </w:rPr>
        <w:t xml:space="preserve">bring an </w:t>
      </w:r>
      <w:r w:rsidRPr="00507684">
        <w:rPr>
          <w:rFonts w:eastAsiaTheme="minorEastAsia" w:cstheme="minorBidi"/>
          <w:kern w:val="0"/>
          <w:sz w:val="22"/>
          <w:lang w:val="en-US"/>
          <w14:ligatures w14:val="none"/>
        </w:rPr>
        <w:t>objective</w:t>
      </w:r>
      <w:r w:rsidRPr="00D179B6">
        <w:rPr>
          <w:sz w:val="22"/>
        </w:rPr>
        <w:t xml:space="preserve"> and fair approach to Board proceedings</w:t>
      </w:r>
    </w:p>
    <w:p w14:paraId="53568FEA" w14:textId="7A7A347D" w:rsidR="00D677AD" w:rsidRDefault="00D677AD" w:rsidP="00507684">
      <w:pPr>
        <w:pStyle w:val="ListParagraph"/>
        <w:numPr>
          <w:ilvl w:val="0"/>
          <w:numId w:val="37"/>
        </w:numPr>
        <w:ind w:left="360" w:hanging="360"/>
        <w:contextualSpacing w:val="0"/>
        <w:rPr>
          <w:sz w:val="22"/>
        </w:rPr>
      </w:pPr>
      <w:r w:rsidRPr="00D677AD">
        <w:rPr>
          <w:sz w:val="22"/>
        </w:rPr>
        <w:t xml:space="preserve">publicly </w:t>
      </w:r>
      <w:r w:rsidRPr="00507684">
        <w:rPr>
          <w:rFonts w:eastAsiaTheme="minorEastAsia" w:cstheme="minorBidi"/>
          <w:kern w:val="0"/>
          <w:sz w:val="22"/>
          <w:lang w:val="en-US"/>
          <w14:ligatures w14:val="none"/>
        </w:rPr>
        <w:t>support</w:t>
      </w:r>
      <w:r w:rsidRPr="00D677AD">
        <w:rPr>
          <w:sz w:val="22"/>
        </w:rPr>
        <w:t xml:space="preserve"> and endorse </w:t>
      </w:r>
      <w:r w:rsidR="000F0284">
        <w:rPr>
          <w:sz w:val="22"/>
        </w:rPr>
        <w:t xml:space="preserve">actions and decisions </w:t>
      </w:r>
      <w:r w:rsidRPr="00D677AD">
        <w:rPr>
          <w:sz w:val="22"/>
        </w:rPr>
        <w:t>of the Board</w:t>
      </w:r>
    </w:p>
    <w:p w14:paraId="225D8A0E" w14:textId="306D7FA7" w:rsidR="00D677AD" w:rsidRDefault="00D677AD" w:rsidP="00507684">
      <w:pPr>
        <w:pStyle w:val="ListParagraph"/>
        <w:numPr>
          <w:ilvl w:val="0"/>
          <w:numId w:val="37"/>
        </w:numPr>
        <w:ind w:left="360" w:hanging="360"/>
        <w:contextualSpacing w:val="0"/>
        <w:rPr>
          <w:sz w:val="22"/>
        </w:rPr>
      </w:pPr>
      <w:r>
        <w:rPr>
          <w:sz w:val="22"/>
        </w:rPr>
        <w:t xml:space="preserve">be </w:t>
      </w:r>
      <w:r w:rsidRPr="00507684">
        <w:rPr>
          <w:rFonts w:eastAsiaTheme="minorEastAsia" w:cstheme="minorBidi"/>
          <w:kern w:val="0"/>
          <w:sz w:val="22"/>
          <w:lang w:val="en-US"/>
          <w14:ligatures w14:val="none"/>
        </w:rPr>
        <w:t>able</w:t>
      </w:r>
      <w:r>
        <w:rPr>
          <w:sz w:val="22"/>
        </w:rPr>
        <w:t xml:space="preserve"> to travel to Wellington for meetings</w:t>
      </w:r>
    </w:p>
    <w:p w14:paraId="1A7DCA7C" w14:textId="5A532551" w:rsidR="008C58A1" w:rsidRPr="00D677AD" w:rsidRDefault="008C58A1" w:rsidP="00507684">
      <w:pPr>
        <w:pStyle w:val="ListParagraph"/>
        <w:numPr>
          <w:ilvl w:val="0"/>
          <w:numId w:val="37"/>
        </w:numPr>
        <w:ind w:left="360" w:hanging="360"/>
        <w:contextualSpacing w:val="0"/>
        <w:rPr>
          <w:sz w:val="22"/>
        </w:rPr>
      </w:pPr>
      <w:r>
        <w:rPr>
          <w:sz w:val="22"/>
        </w:rPr>
        <w:t xml:space="preserve">prepare sufficiently for meetings by reading </w:t>
      </w:r>
      <w:r w:rsidR="00D7514D">
        <w:rPr>
          <w:sz w:val="22"/>
        </w:rPr>
        <w:t>the meeting pack and any other preparation materials in advance</w:t>
      </w:r>
    </w:p>
    <w:p w14:paraId="1BCF9F75" w14:textId="1862FDAE" w:rsidR="007E416A" w:rsidRDefault="007E416A" w:rsidP="00507684">
      <w:pPr>
        <w:pStyle w:val="ListParagraph"/>
        <w:numPr>
          <w:ilvl w:val="0"/>
          <w:numId w:val="37"/>
        </w:numPr>
        <w:ind w:left="360" w:hanging="360"/>
        <w:contextualSpacing w:val="0"/>
        <w:rPr>
          <w:sz w:val="22"/>
        </w:rPr>
      </w:pPr>
      <w:r w:rsidRPr="00D179B6">
        <w:rPr>
          <w:sz w:val="22"/>
        </w:rPr>
        <w:t xml:space="preserve">be a collaborative and effective communicator, and be willing and </w:t>
      </w:r>
      <w:r w:rsidRPr="00507684">
        <w:rPr>
          <w:rFonts w:eastAsiaTheme="minorEastAsia" w:cstheme="minorBidi"/>
          <w:kern w:val="0"/>
          <w:sz w:val="22"/>
          <w:lang w:val="en-US"/>
          <w14:ligatures w14:val="none"/>
        </w:rPr>
        <w:t>available</w:t>
      </w:r>
      <w:r w:rsidRPr="00D179B6">
        <w:rPr>
          <w:sz w:val="22"/>
        </w:rPr>
        <w:t xml:space="preserve"> to devote time and energy to the role</w:t>
      </w:r>
      <w:r w:rsidRPr="00D677AD">
        <w:rPr>
          <w:sz w:val="22"/>
        </w:rPr>
        <w:t xml:space="preserve"> </w:t>
      </w:r>
    </w:p>
    <w:p w14:paraId="43D5C59B" w14:textId="28AAB7C8" w:rsidR="007E416A" w:rsidRDefault="007E416A" w:rsidP="00507684">
      <w:pPr>
        <w:pStyle w:val="ListParagraph"/>
        <w:numPr>
          <w:ilvl w:val="0"/>
          <w:numId w:val="37"/>
        </w:numPr>
        <w:ind w:left="360" w:hanging="360"/>
        <w:contextualSpacing w:val="0"/>
        <w:rPr>
          <w:sz w:val="22"/>
        </w:rPr>
      </w:pPr>
      <w:r w:rsidRPr="00D179B6">
        <w:rPr>
          <w:sz w:val="22"/>
        </w:rPr>
        <w:t xml:space="preserve">act with honesty and integrity, in good faith and not at the expense of the </w:t>
      </w:r>
      <w:r w:rsidRPr="00507684">
        <w:rPr>
          <w:rFonts w:eastAsiaTheme="minorEastAsia" w:cstheme="minorBidi"/>
          <w:kern w:val="0"/>
          <w:sz w:val="22"/>
          <w:lang w:val="en-US"/>
          <w14:ligatures w14:val="none"/>
        </w:rPr>
        <w:t>entity’s</w:t>
      </w:r>
      <w:r w:rsidRPr="00D179B6">
        <w:rPr>
          <w:sz w:val="22"/>
        </w:rPr>
        <w:t xml:space="preserve"> interests, with reasonable care, diligence and skills</w:t>
      </w:r>
    </w:p>
    <w:p w14:paraId="45D0AD47" w14:textId="42CB7B9A" w:rsidR="003D38D3" w:rsidRDefault="003D38D3" w:rsidP="00507684">
      <w:pPr>
        <w:pStyle w:val="ListParagraph"/>
        <w:numPr>
          <w:ilvl w:val="0"/>
          <w:numId w:val="37"/>
        </w:numPr>
        <w:ind w:left="360" w:hanging="360"/>
        <w:contextualSpacing w:val="0"/>
        <w:rPr>
          <w:sz w:val="22"/>
        </w:rPr>
      </w:pPr>
      <w:r>
        <w:rPr>
          <w:sz w:val="22"/>
        </w:rPr>
        <w:t xml:space="preserve">maintain confidentiality in material and information obtained in the course </w:t>
      </w:r>
      <w:r w:rsidRPr="00507684">
        <w:rPr>
          <w:rFonts w:eastAsiaTheme="minorEastAsia" w:cstheme="minorBidi"/>
          <w:kern w:val="0"/>
          <w:sz w:val="22"/>
          <w:lang w:val="en-US"/>
          <w14:ligatures w14:val="none"/>
        </w:rPr>
        <w:t>of</w:t>
      </w:r>
      <w:r>
        <w:rPr>
          <w:sz w:val="22"/>
        </w:rPr>
        <w:t xml:space="preserve"> carrying out their role as a member of the Board</w:t>
      </w:r>
    </w:p>
    <w:p w14:paraId="3A30D3E9" w14:textId="25C395CA" w:rsidR="00D677AD" w:rsidRPr="003D38D3" w:rsidRDefault="00D677AD" w:rsidP="00507684">
      <w:pPr>
        <w:pStyle w:val="ListParagraph"/>
        <w:numPr>
          <w:ilvl w:val="0"/>
          <w:numId w:val="37"/>
        </w:numPr>
        <w:ind w:left="360" w:hanging="360"/>
        <w:contextualSpacing w:val="0"/>
        <w:rPr>
          <w:sz w:val="22"/>
        </w:rPr>
      </w:pPr>
      <w:r w:rsidRPr="003D38D3">
        <w:rPr>
          <w:sz w:val="22"/>
        </w:rPr>
        <w:t xml:space="preserve">comply with all Board policies, including its Code of Conduct, Code of Conduct </w:t>
      </w:r>
      <w:r w:rsidRPr="00D7514D">
        <w:rPr>
          <w:sz w:val="22"/>
        </w:rPr>
        <w:t>Complaints</w:t>
      </w:r>
      <w:r w:rsidRPr="003D38D3">
        <w:rPr>
          <w:sz w:val="22"/>
        </w:rPr>
        <w:t xml:space="preserve"> Process, and Conflict of Interest Policy, and relevant legislation</w:t>
      </w:r>
      <w:r w:rsidR="003D38D3">
        <w:rPr>
          <w:sz w:val="22"/>
        </w:rPr>
        <w:t>.</w:t>
      </w:r>
    </w:p>
    <w:p w14:paraId="5357191E" w14:textId="77777777" w:rsidR="00CE6858" w:rsidRPr="00CE6858" w:rsidRDefault="00CE6858" w:rsidP="00D677AD">
      <w:pPr>
        <w:pStyle w:val="Heading3"/>
        <w:spacing w:before="240"/>
      </w:pPr>
      <w:r w:rsidRPr="00CE6858">
        <w:t>Person specification</w:t>
      </w:r>
    </w:p>
    <w:p w14:paraId="6F8346D6" w14:textId="1120F7BF" w:rsidR="005D3181" w:rsidRPr="00635F3E" w:rsidRDefault="005D3181" w:rsidP="005D3181">
      <w:pPr>
        <w:rPr>
          <w:sz w:val="22"/>
        </w:rPr>
      </w:pPr>
      <w:r>
        <w:rPr>
          <w:sz w:val="22"/>
        </w:rPr>
        <w:t xml:space="preserve">Members are expected to be fluent </w:t>
      </w:r>
      <w:r w:rsidR="00CE6858" w:rsidRPr="00635F3E">
        <w:rPr>
          <w:sz w:val="22"/>
        </w:rPr>
        <w:t>in NZSL</w:t>
      </w:r>
      <w:r>
        <w:rPr>
          <w:sz w:val="22"/>
        </w:rPr>
        <w:t xml:space="preserve"> and have personal experience using NZSL</w:t>
      </w:r>
      <w:r w:rsidR="00CE6858" w:rsidRPr="00635F3E">
        <w:rPr>
          <w:sz w:val="22"/>
        </w:rPr>
        <w:t>.</w:t>
      </w:r>
      <w:r w:rsidR="00013C3C">
        <w:rPr>
          <w:sz w:val="22"/>
        </w:rPr>
        <w:t xml:space="preserve"> </w:t>
      </w:r>
      <w:r>
        <w:rPr>
          <w:sz w:val="22"/>
        </w:rPr>
        <w:t>They should also have:</w:t>
      </w:r>
    </w:p>
    <w:p w14:paraId="55A1A832" w14:textId="58982D73" w:rsidR="005D3181" w:rsidRDefault="00CE6858" w:rsidP="00507684">
      <w:pPr>
        <w:pStyle w:val="ListParagraph"/>
        <w:numPr>
          <w:ilvl w:val="0"/>
          <w:numId w:val="34"/>
        </w:numPr>
        <w:ind w:left="360" w:hanging="360"/>
        <w:contextualSpacing w:val="0"/>
        <w:rPr>
          <w:sz w:val="22"/>
        </w:rPr>
      </w:pPr>
      <w:r w:rsidRPr="00507684">
        <w:rPr>
          <w:rFonts w:eastAsiaTheme="minorEastAsia" w:cstheme="minorBidi"/>
          <w:kern w:val="0"/>
          <w:sz w:val="22"/>
          <w:lang w:val="en-US"/>
          <w14:ligatures w14:val="none"/>
        </w:rPr>
        <w:t>demonstrated</w:t>
      </w:r>
      <w:r w:rsidRPr="00635F3E">
        <w:rPr>
          <w:sz w:val="22"/>
        </w:rPr>
        <w:t xml:space="preserve"> knowledge of Deaf communities</w:t>
      </w:r>
      <w:r w:rsidR="005D3181">
        <w:rPr>
          <w:sz w:val="22"/>
        </w:rPr>
        <w:t xml:space="preserve"> and NZSL users, </w:t>
      </w:r>
      <w:r w:rsidR="008B59DC">
        <w:rPr>
          <w:sz w:val="22"/>
        </w:rPr>
        <w:t xml:space="preserve">and </w:t>
      </w:r>
      <w:r w:rsidRPr="00635F3E">
        <w:rPr>
          <w:sz w:val="22"/>
        </w:rPr>
        <w:t>NZSL use</w:t>
      </w:r>
    </w:p>
    <w:p w14:paraId="354B142B" w14:textId="039A40A1" w:rsidR="00CE6858" w:rsidRPr="00635F3E" w:rsidRDefault="005D3181" w:rsidP="00507684">
      <w:pPr>
        <w:pStyle w:val="ListParagraph"/>
        <w:numPr>
          <w:ilvl w:val="0"/>
          <w:numId w:val="34"/>
        </w:numPr>
        <w:ind w:left="360" w:hanging="360"/>
        <w:contextualSpacing w:val="0"/>
        <w:rPr>
          <w:sz w:val="22"/>
        </w:rPr>
      </w:pPr>
      <w:r w:rsidRPr="00635F3E">
        <w:rPr>
          <w:sz w:val="22"/>
        </w:rPr>
        <w:t xml:space="preserve">a </w:t>
      </w:r>
      <w:r w:rsidRPr="00507684">
        <w:rPr>
          <w:rFonts w:eastAsiaTheme="minorEastAsia" w:cstheme="minorBidi"/>
          <w:kern w:val="0"/>
          <w:sz w:val="22"/>
          <w:lang w:val="en-US"/>
          <w14:ligatures w14:val="none"/>
        </w:rPr>
        <w:t>critical</w:t>
      </w:r>
      <w:r w:rsidRPr="00635F3E">
        <w:rPr>
          <w:sz w:val="22"/>
        </w:rPr>
        <w:t xml:space="preserve"> awareness of language issues in the community</w:t>
      </w:r>
    </w:p>
    <w:p w14:paraId="0C1DBAC8" w14:textId="2FC4E127" w:rsidR="005D3181" w:rsidRDefault="005D3181" w:rsidP="00507684">
      <w:pPr>
        <w:pStyle w:val="ListParagraph"/>
        <w:numPr>
          <w:ilvl w:val="0"/>
          <w:numId w:val="34"/>
        </w:numPr>
        <w:ind w:left="360" w:hanging="360"/>
        <w:contextualSpacing w:val="0"/>
        <w:rPr>
          <w:sz w:val="22"/>
        </w:rPr>
      </w:pPr>
      <w:r w:rsidRPr="00507684">
        <w:rPr>
          <w:rFonts w:eastAsiaTheme="minorEastAsia" w:cstheme="minorBidi"/>
          <w:kern w:val="0"/>
          <w:sz w:val="22"/>
          <w:lang w:val="en-US"/>
          <w14:ligatures w14:val="none"/>
        </w:rPr>
        <w:t>sufficient</w:t>
      </w:r>
      <w:r w:rsidRPr="00635F3E">
        <w:rPr>
          <w:sz w:val="22"/>
        </w:rPr>
        <w:t xml:space="preserve"> competency in written English to deal with the complexity and volume of Board business</w:t>
      </w:r>
    </w:p>
    <w:p w14:paraId="439858A4" w14:textId="49191AA0" w:rsidR="005D3181" w:rsidRPr="001C1205" w:rsidRDefault="002461CE" w:rsidP="009F6AC1">
      <w:pPr>
        <w:pStyle w:val="ListParagraph"/>
        <w:numPr>
          <w:ilvl w:val="0"/>
          <w:numId w:val="34"/>
        </w:numPr>
        <w:spacing w:after="240"/>
        <w:ind w:left="357" w:hanging="357"/>
        <w:contextualSpacing w:val="0"/>
        <w:rPr>
          <w:sz w:val="22"/>
        </w:rPr>
      </w:pPr>
      <w:r>
        <w:rPr>
          <w:sz w:val="22"/>
        </w:rPr>
        <w:t>robust</w:t>
      </w:r>
      <w:r w:rsidR="00C57A72">
        <w:rPr>
          <w:sz w:val="22"/>
        </w:rPr>
        <w:t xml:space="preserve"> </w:t>
      </w:r>
      <w:r w:rsidR="005D3181">
        <w:rPr>
          <w:sz w:val="22"/>
        </w:rPr>
        <w:t xml:space="preserve">judgment, and </w:t>
      </w:r>
      <w:r w:rsidR="005D3181" w:rsidRPr="00635F3E">
        <w:rPr>
          <w:sz w:val="22"/>
        </w:rPr>
        <w:t>an ability to work cooperatively as part of a group</w:t>
      </w:r>
      <w:r w:rsidR="005D3181" w:rsidRPr="001C1205">
        <w:rPr>
          <w:sz w:val="22"/>
        </w:rPr>
        <w:t>.</w:t>
      </w:r>
    </w:p>
    <w:p w14:paraId="1B45ABB5" w14:textId="688971DA" w:rsidR="00766185" w:rsidRDefault="00766185" w:rsidP="00766185">
      <w:pPr>
        <w:rPr>
          <w:sz w:val="22"/>
        </w:rPr>
      </w:pPr>
      <w:r>
        <w:rPr>
          <w:sz w:val="22"/>
        </w:rPr>
        <w:t xml:space="preserve">In addition, the </w:t>
      </w:r>
      <w:r w:rsidR="003807DD">
        <w:rPr>
          <w:sz w:val="22"/>
        </w:rPr>
        <w:t>f</w:t>
      </w:r>
      <w:r>
        <w:rPr>
          <w:sz w:val="22"/>
        </w:rPr>
        <w:t xml:space="preserve">ollowing </w:t>
      </w:r>
      <w:r w:rsidR="003807DD">
        <w:rPr>
          <w:sz w:val="22"/>
        </w:rPr>
        <w:t>skills</w:t>
      </w:r>
      <w:r w:rsidR="009935CE">
        <w:rPr>
          <w:sz w:val="22"/>
        </w:rPr>
        <w:t xml:space="preserve"> </w:t>
      </w:r>
      <w:r w:rsidR="00E07387">
        <w:rPr>
          <w:sz w:val="22"/>
        </w:rPr>
        <w:t>/</w:t>
      </w:r>
      <w:r w:rsidR="009935CE">
        <w:rPr>
          <w:sz w:val="22"/>
        </w:rPr>
        <w:t xml:space="preserve"> </w:t>
      </w:r>
      <w:r w:rsidR="00E07387">
        <w:rPr>
          <w:sz w:val="22"/>
        </w:rPr>
        <w:t>knowledge</w:t>
      </w:r>
      <w:r w:rsidR="003807DD">
        <w:rPr>
          <w:sz w:val="22"/>
        </w:rPr>
        <w:t xml:space="preserve"> should be present across the Board as a whole and are highly desirable in candidates for the Board</w:t>
      </w:r>
      <w:r w:rsidR="00307F30">
        <w:rPr>
          <w:sz w:val="22"/>
        </w:rPr>
        <w:t>:</w:t>
      </w:r>
    </w:p>
    <w:p w14:paraId="3B2C67BB" w14:textId="28B7EA48" w:rsidR="00307F30" w:rsidRPr="00E65007" w:rsidRDefault="00417B78" w:rsidP="00E65007">
      <w:pPr>
        <w:pStyle w:val="ListParagraph"/>
        <w:numPr>
          <w:ilvl w:val="0"/>
          <w:numId w:val="34"/>
        </w:numPr>
        <w:ind w:left="360" w:hanging="360"/>
        <w:contextualSpacing w:val="0"/>
        <w:rPr>
          <w:rFonts w:eastAsiaTheme="minorEastAsia" w:cstheme="minorBidi"/>
          <w:kern w:val="0"/>
          <w:sz w:val="22"/>
          <w:lang w:val="en-US"/>
          <w14:ligatures w14:val="none"/>
        </w:rPr>
      </w:pPr>
      <w:r>
        <w:rPr>
          <w:rFonts w:eastAsiaTheme="minorEastAsia" w:cstheme="minorBidi"/>
          <w:kern w:val="0"/>
          <w:sz w:val="22"/>
          <w:lang w:val="en-US"/>
          <w14:ligatures w14:val="none"/>
        </w:rPr>
        <w:t>c</w:t>
      </w:r>
      <w:r w:rsidR="00307F30" w:rsidRPr="00E65007">
        <w:rPr>
          <w:rFonts w:eastAsiaTheme="minorEastAsia" w:cstheme="minorBidi"/>
          <w:kern w:val="0"/>
          <w:sz w:val="22"/>
          <w:lang w:val="en-US"/>
          <w14:ligatures w14:val="none"/>
        </w:rPr>
        <w:t>ommunity-led development approaches</w:t>
      </w:r>
    </w:p>
    <w:p w14:paraId="4ADADC47" w14:textId="4AF5FB61" w:rsidR="00E07387" w:rsidRPr="00E65007" w:rsidRDefault="00417B78" w:rsidP="00E65007">
      <w:pPr>
        <w:pStyle w:val="ListParagraph"/>
        <w:numPr>
          <w:ilvl w:val="0"/>
          <w:numId w:val="34"/>
        </w:numPr>
        <w:ind w:left="360" w:hanging="360"/>
        <w:contextualSpacing w:val="0"/>
        <w:rPr>
          <w:rFonts w:eastAsiaTheme="minorEastAsia" w:cstheme="minorBidi"/>
          <w:kern w:val="0"/>
          <w:sz w:val="22"/>
          <w:lang w:val="en-US"/>
          <w14:ligatures w14:val="none"/>
        </w:rPr>
      </w:pPr>
      <w:r>
        <w:rPr>
          <w:rFonts w:eastAsiaTheme="minorEastAsia" w:cstheme="minorBidi"/>
          <w:kern w:val="0"/>
          <w:sz w:val="22"/>
          <w:lang w:val="en-US"/>
          <w14:ligatures w14:val="none"/>
        </w:rPr>
        <w:t>l</w:t>
      </w:r>
      <w:r w:rsidR="00E07387" w:rsidRPr="00E65007">
        <w:rPr>
          <w:rFonts w:eastAsiaTheme="minorEastAsia" w:cstheme="minorBidi"/>
          <w:kern w:val="0"/>
          <w:sz w:val="22"/>
          <w:lang w:val="en-US"/>
          <w14:ligatures w14:val="none"/>
        </w:rPr>
        <w:t>anguage planning</w:t>
      </w:r>
    </w:p>
    <w:p w14:paraId="4616E15B" w14:textId="1FD957DB" w:rsidR="00E07387" w:rsidRDefault="00417B78" w:rsidP="00E65007">
      <w:pPr>
        <w:pStyle w:val="ListParagraph"/>
        <w:numPr>
          <w:ilvl w:val="0"/>
          <w:numId w:val="34"/>
        </w:numPr>
        <w:ind w:left="360" w:hanging="360"/>
        <w:contextualSpacing w:val="0"/>
        <w:rPr>
          <w:rFonts w:eastAsiaTheme="minorEastAsia" w:cstheme="minorBidi"/>
          <w:kern w:val="0"/>
          <w:sz w:val="22"/>
          <w:lang w:val="en-US"/>
          <w14:ligatures w14:val="none"/>
        </w:rPr>
      </w:pPr>
      <w:r>
        <w:rPr>
          <w:rFonts w:eastAsiaTheme="minorEastAsia" w:cstheme="minorBidi"/>
          <w:kern w:val="0"/>
          <w:sz w:val="22"/>
          <w:lang w:val="en-US"/>
          <w14:ligatures w14:val="none"/>
        </w:rPr>
        <w:t>ma</w:t>
      </w:r>
      <w:r w:rsidR="00E07387" w:rsidRPr="00E65007">
        <w:rPr>
          <w:rFonts w:eastAsiaTheme="minorEastAsia" w:cstheme="minorBidi"/>
          <w:kern w:val="0"/>
          <w:sz w:val="22"/>
          <w:lang w:val="en-US"/>
          <w14:ligatures w14:val="none"/>
        </w:rPr>
        <w:t>chinery of government</w:t>
      </w:r>
      <w:r>
        <w:rPr>
          <w:rFonts w:eastAsiaTheme="minorEastAsia" w:cstheme="minorBidi"/>
          <w:kern w:val="0"/>
          <w:sz w:val="22"/>
          <w:lang w:val="en-US"/>
          <w14:ligatures w14:val="none"/>
        </w:rPr>
        <w:t xml:space="preserve"> </w:t>
      </w:r>
      <w:r w:rsidR="00E07387" w:rsidRPr="00E65007">
        <w:rPr>
          <w:rFonts w:eastAsiaTheme="minorEastAsia" w:cstheme="minorBidi"/>
          <w:kern w:val="0"/>
          <w:sz w:val="22"/>
          <w:lang w:val="en-US"/>
          <w14:ligatures w14:val="none"/>
        </w:rPr>
        <w:t>/</w:t>
      </w:r>
      <w:r>
        <w:rPr>
          <w:rFonts w:eastAsiaTheme="minorEastAsia" w:cstheme="minorBidi"/>
          <w:kern w:val="0"/>
          <w:sz w:val="22"/>
          <w:lang w:val="en-US"/>
          <w14:ligatures w14:val="none"/>
        </w:rPr>
        <w:t xml:space="preserve"> </w:t>
      </w:r>
      <w:r w:rsidR="00E07387" w:rsidRPr="00E65007">
        <w:rPr>
          <w:rFonts w:eastAsiaTheme="minorEastAsia" w:cstheme="minorBidi"/>
          <w:kern w:val="0"/>
          <w:sz w:val="22"/>
          <w:lang w:val="en-US"/>
          <w14:ligatures w14:val="none"/>
        </w:rPr>
        <w:t xml:space="preserve">public sector </w:t>
      </w:r>
      <w:r w:rsidR="00F644F1" w:rsidRPr="00E65007">
        <w:rPr>
          <w:rFonts w:eastAsiaTheme="minorEastAsia" w:cstheme="minorBidi"/>
          <w:kern w:val="0"/>
          <w:sz w:val="22"/>
          <w:lang w:val="en-US"/>
          <w14:ligatures w14:val="none"/>
        </w:rPr>
        <w:t>processes</w:t>
      </w:r>
    </w:p>
    <w:p w14:paraId="542571F2" w14:textId="7E8E197F" w:rsidR="00825BDD" w:rsidRPr="00FD4BBC" w:rsidRDefault="001D72EE" w:rsidP="00E65007">
      <w:pPr>
        <w:pStyle w:val="ListParagraph"/>
        <w:numPr>
          <w:ilvl w:val="0"/>
          <w:numId w:val="34"/>
        </w:numPr>
        <w:ind w:left="360" w:hanging="360"/>
        <w:contextualSpacing w:val="0"/>
        <w:rPr>
          <w:rFonts w:eastAsiaTheme="minorEastAsia" w:cstheme="minorBidi"/>
          <w:kern w:val="0"/>
          <w:sz w:val="22"/>
          <w:lang w:val="en-US"/>
          <w14:ligatures w14:val="none"/>
        </w:rPr>
      </w:pPr>
      <w:r w:rsidRPr="00FD4BBC">
        <w:rPr>
          <w:sz w:val="22"/>
        </w:rPr>
        <w:t xml:space="preserve">experience in </w:t>
      </w:r>
      <w:r w:rsidR="00A8230A" w:rsidRPr="00FD4BBC">
        <w:rPr>
          <w:sz w:val="22"/>
        </w:rPr>
        <w:t>governance</w:t>
      </w:r>
      <w:r w:rsidR="00FD4BBC" w:rsidRPr="00FD4BBC">
        <w:rPr>
          <w:sz w:val="22"/>
        </w:rPr>
        <w:t xml:space="preserve">, </w:t>
      </w:r>
      <w:r w:rsidR="00825BDD" w:rsidRPr="00FD4BBC">
        <w:rPr>
          <w:rFonts w:eastAsiaTheme="minorEastAsia" w:cstheme="minorBidi"/>
          <w:kern w:val="0"/>
          <w:sz w:val="22"/>
          <w:lang w:val="en-US"/>
          <w14:ligatures w14:val="none"/>
        </w:rPr>
        <w:t>policy or strategy</w:t>
      </w:r>
    </w:p>
    <w:p w14:paraId="53F624C2" w14:textId="467BFC9E" w:rsidR="00AF2566" w:rsidRDefault="00AF2566" w:rsidP="00E65007">
      <w:pPr>
        <w:pStyle w:val="ListParagraph"/>
        <w:numPr>
          <w:ilvl w:val="0"/>
          <w:numId w:val="34"/>
        </w:numPr>
        <w:ind w:left="360" w:hanging="360"/>
        <w:contextualSpacing w:val="0"/>
        <w:rPr>
          <w:rFonts w:eastAsiaTheme="minorEastAsia" w:cstheme="minorBidi"/>
          <w:kern w:val="0"/>
          <w:sz w:val="22"/>
          <w:lang w:val="en-US"/>
          <w14:ligatures w14:val="none"/>
        </w:rPr>
      </w:pPr>
      <w:r w:rsidRPr="00AF2566">
        <w:rPr>
          <w:rFonts w:eastAsiaTheme="minorEastAsia" w:cstheme="minorBidi"/>
          <w:kern w:val="0"/>
          <w:sz w:val="22"/>
          <w14:ligatures w14:val="none"/>
        </w:rPr>
        <w:t>experience working in partnership with Māori, Pacific</w:t>
      </w:r>
      <w:r>
        <w:rPr>
          <w:rFonts w:eastAsiaTheme="minorEastAsia" w:cstheme="minorBidi"/>
          <w:kern w:val="0"/>
          <w:sz w:val="22"/>
          <w14:ligatures w14:val="none"/>
        </w:rPr>
        <w:t xml:space="preserve"> people</w:t>
      </w:r>
      <w:r w:rsidRPr="00AF2566">
        <w:rPr>
          <w:rFonts w:eastAsiaTheme="minorEastAsia" w:cstheme="minorBidi"/>
          <w:kern w:val="0"/>
          <w:sz w:val="22"/>
          <w14:ligatures w14:val="none"/>
        </w:rPr>
        <w:t xml:space="preserve">, </w:t>
      </w:r>
      <w:r w:rsidR="00C544E2">
        <w:rPr>
          <w:rFonts w:eastAsiaTheme="minorEastAsia" w:cstheme="minorBidi"/>
          <w:kern w:val="0"/>
          <w:sz w:val="22"/>
          <w14:ligatures w14:val="none"/>
        </w:rPr>
        <w:t>ethnic communities, rainbow communities</w:t>
      </w:r>
      <w:r w:rsidR="00600B93">
        <w:rPr>
          <w:rFonts w:eastAsiaTheme="minorEastAsia" w:cstheme="minorBidi"/>
          <w:kern w:val="0"/>
          <w:sz w:val="22"/>
          <w14:ligatures w14:val="none"/>
        </w:rPr>
        <w:t>,</w:t>
      </w:r>
      <w:r w:rsidR="00C544E2">
        <w:rPr>
          <w:rFonts w:eastAsiaTheme="minorEastAsia" w:cstheme="minorBidi"/>
          <w:kern w:val="0"/>
          <w:sz w:val="22"/>
          <w14:ligatures w14:val="none"/>
        </w:rPr>
        <w:t xml:space="preserve"> </w:t>
      </w:r>
      <w:r w:rsidR="008D4FD7">
        <w:rPr>
          <w:rFonts w:eastAsiaTheme="minorEastAsia" w:cstheme="minorBidi"/>
          <w:kern w:val="0"/>
          <w:sz w:val="22"/>
          <w14:ligatures w14:val="none"/>
        </w:rPr>
        <w:t xml:space="preserve">or </w:t>
      </w:r>
      <w:r w:rsidRPr="00AF2566">
        <w:rPr>
          <w:rFonts w:eastAsiaTheme="minorEastAsia" w:cstheme="minorBidi"/>
          <w:kern w:val="0"/>
          <w:sz w:val="22"/>
          <w14:ligatures w14:val="none"/>
        </w:rPr>
        <w:t>disabled communities</w:t>
      </w:r>
    </w:p>
    <w:p w14:paraId="55C3D259" w14:textId="33BB2492" w:rsidR="00A9783E" w:rsidRPr="00B754DE" w:rsidRDefault="00493BD3" w:rsidP="00B874A5">
      <w:pPr>
        <w:pStyle w:val="ListParagraph"/>
        <w:numPr>
          <w:ilvl w:val="0"/>
          <w:numId w:val="34"/>
        </w:numPr>
        <w:ind w:left="360" w:hanging="360"/>
        <w:contextualSpacing w:val="0"/>
        <w:rPr>
          <w:rFonts w:eastAsiaTheme="minorEastAsia" w:cstheme="minorBidi"/>
          <w:kern w:val="0"/>
          <w:sz w:val="22"/>
          <w:lang w:val="en-US"/>
          <w14:ligatures w14:val="none"/>
        </w:rPr>
      </w:pPr>
      <w:r>
        <w:rPr>
          <w:rFonts w:eastAsiaTheme="minorEastAsia" w:cstheme="minorBidi"/>
          <w:kern w:val="0"/>
          <w:sz w:val="22"/>
          <w:lang w:val="en-US"/>
          <w14:ligatures w14:val="none"/>
        </w:rPr>
        <w:lastRenderedPageBreak/>
        <w:t xml:space="preserve">understanding of </w:t>
      </w:r>
      <w:r w:rsidR="00417B78" w:rsidRPr="00B754DE">
        <w:rPr>
          <w:rFonts w:eastAsiaTheme="minorEastAsia" w:cstheme="minorBidi"/>
          <w:kern w:val="0"/>
          <w:sz w:val="22"/>
          <w:lang w:val="en-US"/>
          <w14:ligatures w14:val="none"/>
        </w:rPr>
        <w:t>m</w:t>
      </w:r>
      <w:r w:rsidR="00F644F1" w:rsidRPr="00B754DE">
        <w:rPr>
          <w:rFonts w:eastAsiaTheme="minorEastAsia" w:cstheme="minorBidi"/>
          <w:kern w:val="0"/>
          <w:sz w:val="22"/>
          <w:lang w:val="en-US"/>
          <w14:ligatures w14:val="none"/>
        </w:rPr>
        <w:t>arketing and promotion</w:t>
      </w:r>
      <w:r>
        <w:rPr>
          <w:rFonts w:eastAsiaTheme="minorEastAsia" w:cstheme="minorBidi"/>
          <w:kern w:val="0"/>
          <w:sz w:val="22"/>
          <w:lang w:val="en-US"/>
          <w14:ligatures w14:val="none"/>
        </w:rPr>
        <w:t xml:space="preserve"> principles</w:t>
      </w:r>
    </w:p>
    <w:p w14:paraId="125C8FB3" w14:textId="4ABE4346" w:rsidR="00E24619" w:rsidRPr="00E24619" w:rsidRDefault="00493BD3" w:rsidP="00E24619">
      <w:pPr>
        <w:pStyle w:val="ListParagraph"/>
        <w:numPr>
          <w:ilvl w:val="0"/>
          <w:numId w:val="34"/>
        </w:numPr>
        <w:ind w:left="360" w:hanging="360"/>
        <w:contextualSpacing w:val="0"/>
        <w:rPr>
          <w:rFonts w:eastAsiaTheme="minorEastAsia" w:cstheme="minorBidi"/>
          <w:kern w:val="0"/>
          <w:sz w:val="22"/>
          <w:lang w:val="en-US"/>
          <w14:ligatures w14:val="none"/>
        </w:rPr>
      </w:pPr>
      <w:r>
        <w:rPr>
          <w:rFonts w:eastAsiaTheme="minorEastAsia" w:cstheme="minorBidi"/>
          <w:kern w:val="0"/>
          <w:sz w:val="22"/>
          <w:lang w:val="en-US"/>
          <w14:ligatures w14:val="none"/>
        </w:rPr>
        <w:t>knowledge of basic finance and accounting principles</w:t>
      </w:r>
      <w:r w:rsidR="00E24619" w:rsidRPr="00E24619">
        <w:rPr>
          <w:rFonts w:eastAsiaTheme="minorEastAsia" w:cstheme="minorBidi"/>
          <w:kern w:val="0"/>
          <w:sz w:val="22"/>
          <w:lang w:val="en-US"/>
          <w14:ligatures w14:val="none"/>
        </w:rPr>
        <w:t>.</w:t>
      </w:r>
    </w:p>
    <w:p w14:paraId="6CD29640" w14:textId="66F81B56" w:rsidR="00CE6858" w:rsidRPr="00CE6858" w:rsidRDefault="00CE6858" w:rsidP="00D677AD">
      <w:pPr>
        <w:pStyle w:val="Heading3"/>
        <w:spacing w:before="240"/>
      </w:pPr>
      <w:r w:rsidRPr="00CE6858">
        <w:t>Appointment and tenure</w:t>
      </w:r>
    </w:p>
    <w:p w14:paraId="7571BEA9" w14:textId="5A0461C3" w:rsidR="00F829F6" w:rsidRDefault="00CE6858" w:rsidP="00CE6858">
      <w:pPr>
        <w:rPr>
          <w:sz w:val="22"/>
        </w:rPr>
      </w:pPr>
      <w:r w:rsidRPr="00635F3E">
        <w:rPr>
          <w:sz w:val="22"/>
        </w:rPr>
        <w:t xml:space="preserve">Board members are appointed by the Minister for Disability Issues for terms of up to three years, with </w:t>
      </w:r>
      <w:r w:rsidR="00C52F79">
        <w:rPr>
          <w:sz w:val="22"/>
        </w:rPr>
        <w:t>the ability to apply</w:t>
      </w:r>
      <w:r w:rsidRPr="00635F3E">
        <w:rPr>
          <w:sz w:val="22"/>
        </w:rPr>
        <w:t xml:space="preserve"> for reappointment, in accordance with the Board’s Terms of Reference.</w:t>
      </w:r>
    </w:p>
    <w:p w14:paraId="53A905B2" w14:textId="7E9CEFB9" w:rsidR="00493793" w:rsidRPr="00CE6858" w:rsidRDefault="00493793" w:rsidP="00493793">
      <w:pPr>
        <w:pStyle w:val="Heading3"/>
        <w:spacing w:before="240"/>
      </w:pPr>
      <w:r w:rsidRPr="00CE6858">
        <w:t>Time commitment</w:t>
      </w:r>
    </w:p>
    <w:p w14:paraId="6706B4EF" w14:textId="3290F893" w:rsidR="00D677AD" w:rsidRDefault="00493793" w:rsidP="00CE6858">
      <w:pPr>
        <w:rPr>
          <w:sz w:val="22"/>
        </w:rPr>
      </w:pPr>
      <w:r w:rsidRPr="00635F3E">
        <w:rPr>
          <w:sz w:val="22"/>
        </w:rPr>
        <w:t>Members are expected to prepare for and attend Board meetings, hui, and related activities, and to contribute to Board business between meetings as required.</w:t>
      </w:r>
      <w:r>
        <w:rPr>
          <w:sz w:val="22"/>
        </w:rPr>
        <w:t xml:space="preserve"> </w:t>
      </w:r>
    </w:p>
    <w:p w14:paraId="61C9AAAB" w14:textId="77777777" w:rsidR="00535B10" w:rsidRDefault="00535B10" w:rsidP="00535B10">
      <w:pPr>
        <w:rPr>
          <w:b/>
          <w:bCs/>
          <w:sz w:val="18"/>
          <w:szCs w:val="18"/>
        </w:rPr>
      </w:pPr>
    </w:p>
    <w:p w14:paraId="6837AD2D" w14:textId="19941A82" w:rsidR="00535B10" w:rsidRPr="00A77E4B" w:rsidRDefault="00535B10" w:rsidP="00535B10">
      <w:pPr>
        <w:rPr>
          <w:b/>
          <w:bCs/>
          <w:sz w:val="18"/>
          <w:szCs w:val="18"/>
        </w:rPr>
      </w:pPr>
      <w:r w:rsidRPr="00A77E4B">
        <w:rPr>
          <w:b/>
          <w:bCs/>
          <w:sz w:val="18"/>
          <w:szCs w:val="18"/>
        </w:rPr>
        <w:t>Approved: 20 March 2026</w:t>
      </w:r>
    </w:p>
    <w:p w14:paraId="3AFB965A" w14:textId="77777777" w:rsidR="00535B10" w:rsidRDefault="00535B10" w:rsidP="00535B10">
      <w:pPr>
        <w:rPr>
          <w:b/>
          <w:bCs/>
          <w:sz w:val="18"/>
          <w:szCs w:val="18"/>
        </w:rPr>
      </w:pPr>
      <w:r w:rsidRPr="00A77E4B">
        <w:rPr>
          <w:b/>
          <w:bCs/>
          <w:sz w:val="18"/>
          <w:szCs w:val="18"/>
        </w:rPr>
        <w:t>For review by: March 2028</w:t>
      </w:r>
    </w:p>
    <w:p w14:paraId="0D21E415" w14:textId="77777777" w:rsidR="00535B10" w:rsidRPr="00635F3E" w:rsidRDefault="00535B10" w:rsidP="00CE6858">
      <w:pPr>
        <w:rPr>
          <w:sz w:val="22"/>
        </w:rPr>
      </w:pPr>
    </w:p>
    <w:sectPr w:rsidR="00535B10" w:rsidRPr="00635F3E" w:rsidSect="00555DCF">
      <w:headerReference w:type="even" r:id="rId12"/>
      <w:headerReference w:type="first" r:id="rId13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5768EA" w14:textId="77777777" w:rsidR="00367EDE" w:rsidRDefault="00367EDE" w:rsidP="00CE6858">
      <w:pPr>
        <w:spacing w:after="0" w:line="240" w:lineRule="auto"/>
      </w:pPr>
      <w:r>
        <w:separator/>
      </w:r>
    </w:p>
  </w:endnote>
  <w:endnote w:type="continuationSeparator" w:id="0">
    <w:p w14:paraId="5E724F3F" w14:textId="77777777" w:rsidR="00367EDE" w:rsidRDefault="00367EDE" w:rsidP="00CE68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2C6149" w14:textId="77777777" w:rsidR="00367EDE" w:rsidRDefault="00367EDE" w:rsidP="00CE6858">
      <w:pPr>
        <w:spacing w:after="0" w:line="240" w:lineRule="auto"/>
      </w:pPr>
      <w:r>
        <w:separator/>
      </w:r>
    </w:p>
  </w:footnote>
  <w:footnote w:type="continuationSeparator" w:id="0">
    <w:p w14:paraId="34A8E0AA" w14:textId="77777777" w:rsidR="00367EDE" w:rsidRDefault="00367EDE" w:rsidP="00CE68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685E9" w14:textId="11C84C42" w:rsidR="00CE6858" w:rsidRDefault="00CE685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4C22346D" wp14:editId="03FD068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942340" cy="376555"/>
              <wp:effectExtent l="0" t="0" r="10160" b="4445"/>
              <wp:wrapNone/>
              <wp:docPr id="1281759906" name="Text Box 2" descr="IN-CONFIDEN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4234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86EF81" w14:textId="699EEC32" w:rsidR="00CE6858" w:rsidRPr="00CE6858" w:rsidRDefault="00CE6858" w:rsidP="00CE685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Cs w:val="20"/>
                            </w:rPr>
                          </w:pPr>
                          <w:r w:rsidRPr="00CE6858">
                            <w:rPr>
                              <w:rFonts w:ascii="Aptos" w:eastAsia="Aptos" w:hAnsi="Aptos" w:cs="Aptos"/>
                              <w:noProof/>
                              <w:color w:val="000000"/>
                              <w:szCs w:val="20"/>
                            </w:rPr>
                            <w:t>IN-CONFIDENCE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22346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-CONFIDENCE" style="position:absolute;margin-left:0;margin-top:0;width:74.2pt;height:29.65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" filled="f" stroked="f">
              <v:textbox style="mso-fit-shape-to-text:t" inset="0,15pt,0,0">
                <w:txbxContent>
                  <w:p w14:paraId="0E86EF81" w14:textId="699EEC32" w:rsidR="00CE6858" w:rsidRPr="00CE6858" w:rsidRDefault="00CE6858" w:rsidP="00CE685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Cs w:val="20"/>
                      </w:rPr>
                    </w:pPr>
                    <w:r w:rsidRPr="00CE6858">
                      <w:rPr>
                        <w:rFonts w:ascii="Aptos" w:eastAsia="Aptos" w:hAnsi="Aptos" w:cs="Aptos"/>
                        <w:noProof/>
                        <w:color w:val="000000"/>
                        <w:szCs w:val="20"/>
                      </w:rPr>
                      <w:t>IN-CONFIDENCE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55FB7" w14:textId="3DE485E1" w:rsidR="00555DCF" w:rsidRPr="0087020D" w:rsidRDefault="00555DCF" w:rsidP="00555DCF">
    <w:pPr>
      <w:pStyle w:val="Header"/>
      <w:jc w:val="right"/>
    </w:pPr>
    <w:r w:rsidRPr="007D4EE6">
      <w:rPr>
        <w:noProof/>
      </w:rPr>
      <w:drawing>
        <wp:anchor distT="0" distB="0" distL="114300" distR="114300" simplePos="0" relativeHeight="251658243" behindDoc="0" locked="0" layoutInCell="1" allowOverlap="1" wp14:anchorId="01405A69" wp14:editId="02F0D817">
          <wp:simplePos x="0" y="0"/>
          <wp:positionH relativeFrom="column">
            <wp:posOffset>-639445</wp:posOffset>
          </wp:positionH>
          <wp:positionV relativeFrom="page">
            <wp:posOffset>375285</wp:posOffset>
          </wp:positionV>
          <wp:extent cx="2289810" cy="1433195"/>
          <wp:effectExtent l="0" t="0" r="0" b="0"/>
          <wp:wrapSquare wrapText="bothSides"/>
          <wp:docPr id="621563605" name="Picture 4" descr="This is the logo for the New Zealand Sign Language Board, also known as the NZSL Board. It depicts four colorful leaves, along with the Board's name. 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his is the logo for the New Zealand Sign Language Board, also known as the NZSL Board. It depicts four colorful leaves, along with the Board's name. &#10;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9810" cy="14331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D4EE6">
      <w:rPr>
        <w:noProof/>
      </w:rPr>
      <w:drawing>
        <wp:inline distT="0" distB="0" distL="0" distR="0" wp14:anchorId="4DB8674B" wp14:editId="365F7E61">
          <wp:extent cx="2330450" cy="1358900"/>
          <wp:effectExtent l="0" t="0" r="0" b="0"/>
          <wp:docPr id="466114696" name="Picture 3" descr="This is the logo for the Whaikaha - Ministry of Disabled People.  It is purple, and has a QR scan for the NZSL na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his is the logo for the Whaikaha - Ministry of Disabled People.  It is purple, and has a QR scan for the NZSL nam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0450" cy="1358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8CE7FCA" w14:textId="6C9EAB8A" w:rsidR="00CE6858" w:rsidRDefault="00CE685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4AC4F0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62C5F6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2B03C6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3FA9F9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84ED6F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91806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76E082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2844FC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3DAA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B063B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A6386F"/>
    <w:multiLevelType w:val="multilevel"/>
    <w:tmpl w:val="1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B4B6EC5"/>
    <w:multiLevelType w:val="multilevel"/>
    <w:tmpl w:val="1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18D00F0"/>
    <w:multiLevelType w:val="hybridMultilevel"/>
    <w:tmpl w:val="F3640996"/>
    <w:lvl w:ilvl="0" w:tplc="0726C1B6">
      <w:start w:val="1"/>
      <w:numFmt w:val="bullet"/>
      <w:pStyle w:val="Bullet2"/>
      <w:lvlText w:val=""/>
      <w:lvlJc w:val="left"/>
      <w:pPr>
        <w:tabs>
          <w:tab w:val="num" w:pos="797"/>
        </w:tabs>
        <w:ind w:left="79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3B076B8"/>
    <w:multiLevelType w:val="multilevel"/>
    <w:tmpl w:val="62724098"/>
    <w:lvl w:ilvl="0">
      <w:start w:val="1"/>
      <w:numFmt w:val="upperRoman"/>
      <w:lvlText w:val="Article %1.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189002CC"/>
    <w:multiLevelType w:val="multilevel"/>
    <w:tmpl w:val="2332A8FC"/>
    <w:lvl w:ilvl="0">
      <w:start w:val="1"/>
      <w:numFmt w:val="decimal"/>
      <w:pStyle w:val="List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List2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%1.%2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%1.%2.%3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pStyle w:val="List5"/>
      <w:lvlText w:val="%5.%1.%2.%3.%4"/>
      <w:lvlJc w:val="left"/>
      <w:pPr>
        <w:ind w:left="1800" w:hanging="360"/>
      </w:pPr>
      <w:rPr>
        <w:rFonts w:hint="default"/>
      </w:rPr>
    </w:lvl>
    <w:lvl w:ilvl="5">
      <w:start w:val="1"/>
      <w:numFmt w:val="decimal"/>
      <w:lvlText w:val="%6.%1.%2.%3.%4.%5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%6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lvlText w:val="%8.%7"/>
      <w:lvlJc w:val="left"/>
      <w:pPr>
        <w:ind w:left="2880" w:hanging="360"/>
      </w:pPr>
      <w:rPr>
        <w:rFonts w:hint="default"/>
      </w:rPr>
    </w:lvl>
    <w:lvl w:ilvl="8">
      <w:start w:val="1"/>
      <w:numFmt w:val="decimal"/>
      <w:lvlText w:val="%9.%8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245B7D70"/>
    <w:multiLevelType w:val="hybridMultilevel"/>
    <w:tmpl w:val="1A4C4CE8"/>
    <w:lvl w:ilvl="0" w:tplc="4658E9E2">
      <w:numFmt w:val="bullet"/>
      <w:lvlText w:val="•"/>
      <w:lvlJc w:val="left"/>
      <w:pPr>
        <w:ind w:left="795" w:hanging="720"/>
      </w:pPr>
      <w:rPr>
        <w:rFonts w:ascii="Verdana" w:eastAsia="Calibri" w:hAnsi="Verdana" w:cs="Arial" w:hint="default"/>
      </w:rPr>
    </w:lvl>
    <w:lvl w:ilvl="1" w:tplc="1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6" w15:restartNumberingAfterBreak="0">
    <w:nsid w:val="2D0857AA"/>
    <w:multiLevelType w:val="multilevel"/>
    <w:tmpl w:val="1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E022DC5"/>
    <w:multiLevelType w:val="multilevel"/>
    <w:tmpl w:val="3328DC6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%1.%2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%3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%5.%4"/>
      <w:lvlJc w:val="left"/>
      <w:pPr>
        <w:ind w:left="1800" w:hanging="360"/>
      </w:pPr>
      <w:rPr>
        <w:rFonts w:hint="default"/>
      </w:rPr>
    </w:lvl>
    <w:lvl w:ilvl="5">
      <w:start w:val="1"/>
      <w:numFmt w:val="decimal"/>
      <w:lvlText w:val="%6.%5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%6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lvlText w:val="%8.%7"/>
      <w:lvlJc w:val="left"/>
      <w:pPr>
        <w:ind w:left="2880" w:hanging="360"/>
      </w:pPr>
      <w:rPr>
        <w:rFonts w:hint="default"/>
      </w:rPr>
    </w:lvl>
    <w:lvl w:ilvl="8">
      <w:start w:val="1"/>
      <w:numFmt w:val="decimal"/>
      <w:lvlText w:val="%9.%8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2F842092"/>
    <w:multiLevelType w:val="multilevel"/>
    <w:tmpl w:val="1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33962F1D"/>
    <w:multiLevelType w:val="multilevel"/>
    <w:tmpl w:val="1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353D302B"/>
    <w:multiLevelType w:val="multilevel"/>
    <w:tmpl w:val="1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3BFB5DFC"/>
    <w:multiLevelType w:val="hybridMultilevel"/>
    <w:tmpl w:val="07742CBA"/>
    <w:lvl w:ilvl="0" w:tplc="4658E9E2">
      <w:numFmt w:val="bullet"/>
      <w:lvlText w:val="•"/>
      <w:lvlJc w:val="left"/>
      <w:pPr>
        <w:ind w:left="720" w:hanging="720"/>
      </w:pPr>
      <w:rPr>
        <w:rFonts w:ascii="Verdana" w:eastAsia="Calibri" w:hAnsi="Verdana" w:cs="Aria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F9122E6"/>
    <w:multiLevelType w:val="hybridMultilevel"/>
    <w:tmpl w:val="1CF2C64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650345"/>
    <w:multiLevelType w:val="hybridMultilevel"/>
    <w:tmpl w:val="3A148814"/>
    <w:lvl w:ilvl="0" w:tplc="C75A5DA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9928C1"/>
    <w:multiLevelType w:val="hybridMultilevel"/>
    <w:tmpl w:val="82B4A35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7EBF54">
      <w:start w:val="1"/>
      <w:numFmt w:val="lowerLetter"/>
      <w:lvlText w:val="%2."/>
      <w:lvlJc w:val="left"/>
      <w:pPr>
        <w:ind w:left="1440" w:hanging="360"/>
      </w:pPr>
    </w:lvl>
    <w:lvl w:ilvl="2" w:tplc="74208A5A">
      <w:start w:val="1"/>
      <w:numFmt w:val="lowerRoman"/>
      <w:lvlText w:val="%3."/>
      <w:lvlJc w:val="right"/>
      <w:pPr>
        <w:ind w:left="2160" w:hanging="180"/>
      </w:pPr>
    </w:lvl>
    <w:lvl w:ilvl="3" w:tplc="327C3CEC">
      <w:start w:val="1"/>
      <w:numFmt w:val="decimal"/>
      <w:lvlText w:val="%4."/>
      <w:lvlJc w:val="left"/>
      <w:pPr>
        <w:ind w:left="2880" w:hanging="360"/>
      </w:pPr>
    </w:lvl>
    <w:lvl w:ilvl="4" w:tplc="9868338C">
      <w:start w:val="1"/>
      <w:numFmt w:val="lowerLetter"/>
      <w:lvlText w:val="%5."/>
      <w:lvlJc w:val="left"/>
      <w:pPr>
        <w:ind w:left="3600" w:hanging="360"/>
      </w:pPr>
    </w:lvl>
    <w:lvl w:ilvl="5" w:tplc="C9DEFF4A">
      <w:start w:val="1"/>
      <w:numFmt w:val="lowerRoman"/>
      <w:lvlText w:val="%6."/>
      <w:lvlJc w:val="right"/>
      <w:pPr>
        <w:ind w:left="4320" w:hanging="180"/>
      </w:pPr>
    </w:lvl>
    <w:lvl w:ilvl="6" w:tplc="473EAD8A">
      <w:start w:val="1"/>
      <w:numFmt w:val="decimal"/>
      <w:lvlText w:val="%7."/>
      <w:lvlJc w:val="left"/>
      <w:pPr>
        <w:ind w:left="5040" w:hanging="360"/>
      </w:pPr>
    </w:lvl>
    <w:lvl w:ilvl="7" w:tplc="01D46532">
      <w:start w:val="1"/>
      <w:numFmt w:val="lowerLetter"/>
      <w:lvlText w:val="%8."/>
      <w:lvlJc w:val="left"/>
      <w:pPr>
        <w:ind w:left="5760" w:hanging="360"/>
      </w:pPr>
    </w:lvl>
    <w:lvl w:ilvl="8" w:tplc="9B545B54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0A2288"/>
    <w:multiLevelType w:val="hybridMultilevel"/>
    <w:tmpl w:val="76981748"/>
    <w:lvl w:ilvl="0" w:tplc="A732D386">
      <w:start w:val="1"/>
      <w:numFmt w:val="decimal"/>
      <w:lvlText w:val="%1."/>
      <w:lvlJc w:val="left"/>
      <w:pPr>
        <w:ind w:left="7307" w:hanging="360"/>
      </w:pPr>
    </w:lvl>
    <w:lvl w:ilvl="1" w:tplc="1A7EBF54">
      <w:start w:val="1"/>
      <w:numFmt w:val="lowerLetter"/>
      <w:lvlText w:val="%2."/>
      <w:lvlJc w:val="left"/>
      <w:pPr>
        <w:ind w:left="1440" w:hanging="360"/>
      </w:pPr>
    </w:lvl>
    <w:lvl w:ilvl="2" w:tplc="74208A5A">
      <w:start w:val="1"/>
      <w:numFmt w:val="lowerRoman"/>
      <w:lvlText w:val="%3."/>
      <w:lvlJc w:val="right"/>
      <w:pPr>
        <w:ind w:left="2160" w:hanging="180"/>
      </w:pPr>
    </w:lvl>
    <w:lvl w:ilvl="3" w:tplc="327C3CEC">
      <w:start w:val="1"/>
      <w:numFmt w:val="decimal"/>
      <w:lvlText w:val="%4."/>
      <w:lvlJc w:val="left"/>
      <w:pPr>
        <w:ind w:left="2880" w:hanging="360"/>
      </w:pPr>
    </w:lvl>
    <w:lvl w:ilvl="4" w:tplc="9868338C">
      <w:start w:val="1"/>
      <w:numFmt w:val="lowerLetter"/>
      <w:lvlText w:val="%5."/>
      <w:lvlJc w:val="left"/>
      <w:pPr>
        <w:ind w:left="3600" w:hanging="360"/>
      </w:pPr>
    </w:lvl>
    <w:lvl w:ilvl="5" w:tplc="C9DEFF4A">
      <w:start w:val="1"/>
      <w:numFmt w:val="lowerRoman"/>
      <w:lvlText w:val="%6."/>
      <w:lvlJc w:val="right"/>
      <w:pPr>
        <w:ind w:left="4320" w:hanging="180"/>
      </w:pPr>
    </w:lvl>
    <w:lvl w:ilvl="6" w:tplc="473EAD8A">
      <w:start w:val="1"/>
      <w:numFmt w:val="decimal"/>
      <w:lvlText w:val="%7."/>
      <w:lvlJc w:val="left"/>
      <w:pPr>
        <w:ind w:left="5040" w:hanging="360"/>
      </w:pPr>
    </w:lvl>
    <w:lvl w:ilvl="7" w:tplc="01D46532">
      <w:start w:val="1"/>
      <w:numFmt w:val="lowerLetter"/>
      <w:lvlText w:val="%8."/>
      <w:lvlJc w:val="left"/>
      <w:pPr>
        <w:ind w:left="5760" w:hanging="360"/>
      </w:pPr>
    </w:lvl>
    <w:lvl w:ilvl="8" w:tplc="9B545B54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2F135C"/>
    <w:multiLevelType w:val="hybridMultilevel"/>
    <w:tmpl w:val="7F926FF8"/>
    <w:lvl w:ilvl="0" w:tplc="F9AE47FA">
      <w:start w:val="1"/>
      <w:numFmt w:val="bullet"/>
      <w:lvlText w:val=""/>
      <w:lvlJc w:val="left"/>
      <w:pPr>
        <w:tabs>
          <w:tab w:val="num" w:pos="504"/>
        </w:tabs>
        <w:ind w:left="567" w:hanging="567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453"/>
        </w:tabs>
        <w:ind w:left="453" w:hanging="360"/>
      </w:pPr>
    </w:lvl>
    <w:lvl w:ilvl="2" w:tplc="04090005">
      <w:start w:val="1"/>
      <w:numFmt w:val="decimal"/>
      <w:lvlText w:val="%3."/>
      <w:lvlJc w:val="left"/>
      <w:pPr>
        <w:tabs>
          <w:tab w:val="num" w:pos="1173"/>
        </w:tabs>
        <w:ind w:left="1173" w:hanging="360"/>
      </w:pPr>
    </w:lvl>
    <w:lvl w:ilvl="3" w:tplc="04090001">
      <w:start w:val="1"/>
      <w:numFmt w:val="decimal"/>
      <w:lvlText w:val="%4."/>
      <w:lvlJc w:val="left"/>
      <w:pPr>
        <w:tabs>
          <w:tab w:val="num" w:pos="1893"/>
        </w:tabs>
        <w:ind w:left="1893" w:hanging="360"/>
      </w:pPr>
    </w:lvl>
    <w:lvl w:ilvl="4" w:tplc="04090003">
      <w:start w:val="1"/>
      <w:numFmt w:val="decimal"/>
      <w:lvlText w:val="%5."/>
      <w:lvlJc w:val="left"/>
      <w:pPr>
        <w:tabs>
          <w:tab w:val="num" w:pos="2613"/>
        </w:tabs>
        <w:ind w:left="2613" w:hanging="360"/>
      </w:pPr>
    </w:lvl>
    <w:lvl w:ilvl="5" w:tplc="04090005">
      <w:start w:val="1"/>
      <w:numFmt w:val="decimal"/>
      <w:lvlText w:val="%6."/>
      <w:lvlJc w:val="left"/>
      <w:pPr>
        <w:tabs>
          <w:tab w:val="num" w:pos="3333"/>
        </w:tabs>
        <w:ind w:left="3333" w:hanging="360"/>
      </w:pPr>
    </w:lvl>
    <w:lvl w:ilvl="6" w:tplc="04090001">
      <w:start w:val="1"/>
      <w:numFmt w:val="decimal"/>
      <w:lvlText w:val="%7."/>
      <w:lvlJc w:val="left"/>
      <w:pPr>
        <w:tabs>
          <w:tab w:val="num" w:pos="4053"/>
        </w:tabs>
        <w:ind w:left="4053" w:hanging="360"/>
      </w:pPr>
    </w:lvl>
    <w:lvl w:ilvl="7" w:tplc="04090003">
      <w:start w:val="1"/>
      <w:numFmt w:val="decimal"/>
      <w:lvlText w:val="%8."/>
      <w:lvlJc w:val="left"/>
      <w:pPr>
        <w:tabs>
          <w:tab w:val="num" w:pos="4773"/>
        </w:tabs>
        <w:ind w:left="4773" w:hanging="360"/>
      </w:pPr>
    </w:lvl>
    <w:lvl w:ilvl="8" w:tplc="04090005">
      <w:start w:val="1"/>
      <w:numFmt w:val="decimal"/>
      <w:lvlText w:val="%9."/>
      <w:lvlJc w:val="left"/>
      <w:pPr>
        <w:tabs>
          <w:tab w:val="num" w:pos="5493"/>
        </w:tabs>
        <w:ind w:left="5493" w:hanging="360"/>
      </w:pPr>
    </w:lvl>
  </w:abstractNum>
  <w:abstractNum w:abstractNumId="27" w15:restartNumberingAfterBreak="0">
    <w:nsid w:val="5ADA139A"/>
    <w:multiLevelType w:val="hybridMultilevel"/>
    <w:tmpl w:val="762AA4D0"/>
    <w:lvl w:ilvl="0" w:tplc="6C44E3BC">
      <w:start w:val="1"/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A2185D"/>
    <w:multiLevelType w:val="multilevel"/>
    <w:tmpl w:val="1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9" w15:restartNumberingAfterBreak="0">
    <w:nsid w:val="642F27B9"/>
    <w:multiLevelType w:val="multilevel"/>
    <w:tmpl w:val="1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6DB5024D"/>
    <w:multiLevelType w:val="hybridMultilevel"/>
    <w:tmpl w:val="F294C39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375C96"/>
    <w:multiLevelType w:val="multilevel"/>
    <w:tmpl w:val="1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2" w15:restartNumberingAfterBreak="0">
    <w:nsid w:val="75836A96"/>
    <w:multiLevelType w:val="multilevel"/>
    <w:tmpl w:val="1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128280712">
    <w:abstractNumId w:val="17"/>
  </w:num>
  <w:num w:numId="2" w16cid:durableId="214303749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1261260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2238181">
    <w:abstractNumId w:val="14"/>
  </w:num>
  <w:num w:numId="5" w16cid:durableId="1890609566">
    <w:abstractNumId w:val="9"/>
  </w:num>
  <w:num w:numId="6" w16cid:durableId="1843545970">
    <w:abstractNumId w:val="7"/>
  </w:num>
  <w:num w:numId="7" w16cid:durableId="1920557977">
    <w:abstractNumId w:val="27"/>
  </w:num>
  <w:num w:numId="8" w16cid:durableId="1138455040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34261810">
    <w:abstractNumId w:val="9"/>
  </w:num>
  <w:num w:numId="10" w16cid:durableId="2092387214">
    <w:abstractNumId w:val="12"/>
  </w:num>
  <w:num w:numId="11" w16cid:durableId="1883398789">
    <w:abstractNumId w:val="12"/>
  </w:num>
  <w:num w:numId="12" w16cid:durableId="1020623681">
    <w:abstractNumId w:val="9"/>
  </w:num>
  <w:num w:numId="13" w16cid:durableId="1116220920">
    <w:abstractNumId w:val="10"/>
  </w:num>
  <w:num w:numId="14" w16cid:durableId="345443330">
    <w:abstractNumId w:val="20"/>
  </w:num>
  <w:num w:numId="15" w16cid:durableId="103312881">
    <w:abstractNumId w:val="13"/>
  </w:num>
  <w:num w:numId="16" w16cid:durableId="653336074">
    <w:abstractNumId w:val="6"/>
  </w:num>
  <w:num w:numId="17" w16cid:durableId="361981612">
    <w:abstractNumId w:val="5"/>
  </w:num>
  <w:num w:numId="18" w16cid:durableId="1086414724">
    <w:abstractNumId w:val="4"/>
  </w:num>
  <w:num w:numId="19" w16cid:durableId="557084500">
    <w:abstractNumId w:val="8"/>
  </w:num>
  <w:num w:numId="20" w16cid:durableId="42798798">
    <w:abstractNumId w:val="3"/>
  </w:num>
  <w:num w:numId="21" w16cid:durableId="1695107690">
    <w:abstractNumId w:val="2"/>
  </w:num>
  <w:num w:numId="22" w16cid:durableId="1562784725">
    <w:abstractNumId w:val="1"/>
  </w:num>
  <w:num w:numId="23" w16cid:durableId="174420812">
    <w:abstractNumId w:val="0"/>
  </w:num>
  <w:num w:numId="24" w16cid:durableId="1282421686">
    <w:abstractNumId w:val="16"/>
  </w:num>
  <w:num w:numId="25" w16cid:durableId="1655794659">
    <w:abstractNumId w:val="29"/>
  </w:num>
  <w:num w:numId="26" w16cid:durableId="1424765511">
    <w:abstractNumId w:val="31"/>
  </w:num>
  <w:num w:numId="27" w16cid:durableId="955940856">
    <w:abstractNumId w:val="28"/>
  </w:num>
  <w:num w:numId="28" w16cid:durableId="2060471419">
    <w:abstractNumId w:val="18"/>
  </w:num>
  <w:num w:numId="29" w16cid:durableId="1083258211">
    <w:abstractNumId w:val="11"/>
  </w:num>
  <w:num w:numId="30" w16cid:durableId="895823667">
    <w:abstractNumId w:val="19"/>
  </w:num>
  <w:num w:numId="31" w16cid:durableId="2118984520">
    <w:abstractNumId w:val="32"/>
  </w:num>
  <w:num w:numId="32" w16cid:durableId="1385251979">
    <w:abstractNumId w:val="23"/>
  </w:num>
  <w:num w:numId="33" w16cid:durableId="154497914">
    <w:abstractNumId w:val="22"/>
  </w:num>
  <w:num w:numId="34" w16cid:durableId="422068081">
    <w:abstractNumId w:val="21"/>
  </w:num>
  <w:num w:numId="35" w16cid:durableId="73061238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476022680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2125076428">
    <w:abstractNumId w:val="15"/>
  </w:num>
  <w:num w:numId="38" w16cid:durableId="57108584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704" w:allStyles="0" w:customStyles="0" w:latentStyles="1" w:stylesInUse="0" w:headingStyles="0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858"/>
    <w:rsid w:val="00000B4C"/>
    <w:rsid w:val="00005BBE"/>
    <w:rsid w:val="000106D0"/>
    <w:rsid w:val="00013C3C"/>
    <w:rsid w:val="0002475A"/>
    <w:rsid w:val="00034336"/>
    <w:rsid w:val="00037CB0"/>
    <w:rsid w:val="000A576B"/>
    <w:rsid w:val="000D1530"/>
    <w:rsid w:val="000E3BB9"/>
    <w:rsid w:val="000F0284"/>
    <w:rsid w:val="000F5ECC"/>
    <w:rsid w:val="00104B2A"/>
    <w:rsid w:val="00106AED"/>
    <w:rsid w:val="001209B8"/>
    <w:rsid w:val="00174DB3"/>
    <w:rsid w:val="001C1205"/>
    <w:rsid w:val="001D3744"/>
    <w:rsid w:val="001D72EE"/>
    <w:rsid w:val="001E051E"/>
    <w:rsid w:val="00200D45"/>
    <w:rsid w:val="00213DA6"/>
    <w:rsid w:val="002162B6"/>
    <w:rsid w:val="00216302"/>
    <w:rsid w:val="00236D2D"/>
    <w:rsid w:val="00245A2B"/>
    <w:rsid w:val="00246192"/>
    <w:rsid w:val="002461CE"/>
    <w:rsid w:val="00256E43"/>
    <w:rsid w:val="00281807"/>
    <w:rsid w:val="002D1C62"/>
    <w:rsid w:val="002D367B"/>
    <w:rsid w:val="002E2A6F"/>
    <w:rsid w:val="002F3ECA"/>
    <w:rsid w:val="00303A1B"/>
    <w:rsid w:val="003062F2"/>
    <w:rsid w:val="00307F30"/>
    <w:rsid w:val="00354EC2"/>
    <w:rsid w:val="0036009E"/>
    <w:rsid w:val="00367EDE"/>
    <w:rsid w:val="003807DD"/>
    <w:rsid w:val="00397220"/>
    <w:rsid w:val="003A01D5"/>
    <w:rsid w:val="003A4FF8"/>
    <w:rsid w:val="003B0A38"/>
    <w:rsid w:val="003C1325"/>
    <w:rsid w:val="003C6AB7"/>
    <w:rsid w:val="003D38D3"/>
    <w:rsid w:val="003E2869"/>
    <w:rsid w:val="003E3722"/>
    <w:rsid w:val="003F65F6"/>
    <w:rsid w:val="00417B78"/>
    <w:rsid w:val="004227ED"/>
    <w:rsid w:val="0042361F"/>
    <w:rsid w:val="00440C48"/>
    <w:rsid w:val="00445BCE"/>
    <w:rsid w:val="00454F25"/>
    <w:rsid w:val="00461966"/>
    <w:rsid w:val="004710B8"/>
    <w:rsid w:val="00493793"/>
    <w:rsid w:val="00493BD3"/>
    <w:rsid w:val="00497F99"/>
    <w:rsid w:val="004A1E1D"/>
    <w:rsid w:val="004A7F68"/>
    <w:rsid w:val="004F01CB"/>
    <w:rsid w:val="00507684"/>
    <w:rsid w:val="00510F19"/>
    <w:rsid w:val="00533E65"/>
    <w:rsid w:val="00535B10"/>
    <w:rsid w:val="0055293D"/>
    <w:rsid w:val="00555DCF"/>
    <w:rsid w:val="0056681E"/>
    <w:rsid w:val="005727C8"/>
    <w:rsid w:val="00572AA9"/>
    <w:rsid w:val="00595906"/>
    <w:rsid w:val="005A43CC"/>
    <w:rsid w:val="005A4F56"/>
    <w:rsid w:val="005B11F9"/>
    <w:rsid w:val="005B56CA"/>
    <w:rsid w:val="005D3181"/>
    <w:rsid w:val="005E742B"/>
    <w:rsid w:val="005F14C0"/>
    <w:rsid w:val="00600B93"/>
    <w:rsid w:val="00602903"/>
    <w:rsid w:val="0061119F"/>
    <w:rsid w:val="00620071"/>
    <w:rsid w:val="00631D73"/>
    <w:rsid w:val="00635F3E"/>
    <w:rsid w:val="00680E4F"/>
    <w:rsid w:val="006B19BD"/>
    <w:rsid w:val="006B7BE9"/>
    <w:rsid w:val="00721EF1"/>
    <w:rsid w:val="00740A28"/>
    <w:rsid w:val="00766185"/>
    <w:rsid w:val="007A14C6"/>
    <w:rsid w:val="007B201A"/>
    <w:rsid w:val="007C2143"/>
    <w:rsid w:val="007D1F81"/>
    <w:rsid w:val="007E416A"/>
    <w:rsid w:val="007F3ACD"/>
    <w:rsid w:val="0080133F"/>
    <w:rsid w:val="0080498F"/>
    <w:rsid w:val="008209AF"/>
    <w:rsid w:val="008247D6"/>
    <w:rsid w:val="00825BDD"/>
    <w:rsid w:val="00854A79"/>
    <w:rsid w:val="00860654"/>
    <w:rsid w:val="008B59DC"/>
    <w:rsid w:val="008B630A"/>
    <w:rsid w:val="008B7AB1"/>
    <w:rsid w:val="008C58A1"/>
    <w:rsid w:val="008D4FD7"/>
    <w:rsid w:val="008F31EE"/>
    <w:rsid w:val="00903467"/>
    <w:rsid w:val="0090440E"/>
    <w:rsid w:val="00906EAA"/>
    <w:rsid w:val="009702DA"/>
    <w:rsid w:val="00970DD2"/>
    <w:rsid w:val="009935CE"/>
    <w:rsid w:val="009D15F1"/>
    <w:rsid w:val="009D2B10"/>
    <w:rsid w:val="009F0359"/>
    <w:rsid w:val="009F6AC1"/>
    <w:rsid w:val="00A2199C"/>
    <w:rsid w:val="00A43896"/>
    <w:rsid w:val="00A6244E"/>
    <w:rsid w:val="00A63F84"/>
    <w:rsid w:val="00A77E4B"/>
    <w:rsid w:val="00A8230A"/>
    <w:rsid w:val="00A9783E"/>
    <w:rsid w:val="00AB233A"/>
    <w:rsid w:val="00AD7843"/>
    <w:rsid w:val="00AF2566"/>
    <w:rsid w:val="00B1074A"/>
    <w:rsid w:val="00B41635"/>
    <w:rsid w:val="00B51DBC"/>
    <w:rsid w:val="00B5357A"/>
    <w:rsid w:val="00B67931"/>
    <w:rsid w:val="00B754DE"/>
    <w:rsid w:val="00B75F46"/>
    <w:rsid w:val="00B8137E"/>
    <w:rsid w:val="00BF10D7"/>
    <w:rsid w:val="00BF1177"/>
    <w:rsid w:val="00BF2370"/>
    <w:rsid w:val="00C30CCC"/>
    <w:rsid w:val="00C503A7"/>
    <w:rsid w:val="00C5215F"/>
    <w:rsid w:val="00C52F79"/>
    <w:rsid w:val="00C544E2"/>
    <w:rsid w:val="00C57A72"/>
    <w:rsid w:val="00CB4A28"/>
    <w:rsid w:val="00CE6858"/>
    <w:rsid w:val="00D179B6"/>
    <w:rsid w:val="00D34EA0"/>
    <w:rsid w:val="00D54300"/>
    <w:rsid w:val="00D677AD"/>
    <w:rsid w:val="00D7514D"/>
    <w:rsid w:val="00D92FD2"/>
    <w:rsid w:val="00DA1D06"/>
    <w:rsid w:val="00DB5F8E"/>
    <w:rsid w:val="00DB7B4A"/>
    <w:rsid w:val="00DC31CF"/>
    <w:rsid w:val="00DD6907"/>
    <w:rsid w:val="00DD7526"/>
    <w:rsid w:val="00DF4093"/>
    <w:rsid w:val="00E00FCD"/>
    <w:rsid w:val="00E07387"/>
    <w:rsid w:val="00E24619"/>
    <w:rsid w:val="00E65007"/>
    <w:rsid w:val="00E671C3"/>
    <w:rsid w:val="00E67550"/>
    <w:rsid w:val="00E90142"/>
    <w:rsid w:val="00E9269E"/>
    <w:rsid w:val="00EB633D"/>
    <w:rsid w:val="00ED49F7"/>
    <w:rsid w:val="00ED6888"/>
    <w:rsid w:val="00F06EE8"/>
    <w:rsid w:val="00F07349"/>
    <w:rsid w:val="00F113EF"/>
    <w:rsid w:val="00F126F3"/>
    <w:rsid w:val="00F22AE5"/>
    <w:rsid w:val="00F644F1"/>
    <w:rsid w:val="00F767D2"/>
    <w:rsid w:val="00F829C0"/>
    <w:rsid w:val="00F829F6"/>
    <w:rsid w:val="00F92624"/>
    <w:rsid w:val="00FB1EC2"/>
    <w:rsid w:val="00FD4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7A1B05"/>
  <w15:chartTrackingRefBased/>
  <w15:docId w15:val="{D7398CD1-23C0-4A1D-8937-6BA3DFCA5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2"/>
        <w:lang w:val="en-N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iPriority="9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 Number" w:semiHidden="1"/>
    <w:lsdException w:name="List 4" w:semiHidden="1" w:unhideWhenUsed="1"/>
    <w:lsdException w:name="List 5" w:semiHidden="1" w:unhideWhenUsed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/>
    <w:lsdException w:name="TOC Heading" w:semiHidden="1" w:uiPriority="39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576B"/>
    <w:pPr>
      <w:spacing w:after="120" w:line="288" w:lineRule="auto"/>
    </w:pPr>
    <w:rPr>
      <w:rFonts w:ascii="Verdana" w:hAnsi="Verdana" w:cs="Arial"/>
      <w:szCs w:val="22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113EF"/>
    <w:pPr>
      <w:keepNext/>
      <w:keepLines/>
      <w:spacing w:before="360" w:after="240"/>
      <w:outlineLvl w:val="0"/>
    </w:pPr>
    <w:rPr>
      <w:rFonts w:ascii="Georgia" w:eastAsiaTheme="majorEastAsia" w:hAnsi="Georgia"/>
      <w:b/>
      <w:bCs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126F3"/>
    <w:pPr>
      <w:outlineLvl w:val="1"/>
    </w:pPr>
    <w:rPr>
      <w:b/>
      <w:sz w:val="28"/>
      <w:szCs w:val="28"/>
    </w:rPr>
  </w:style>
  <w:style w:type="paragraph" w:styleId="Heading3">
    <w:name w:val="heading 3"/>
    <w:basedOn w:val="Heading2"/>
    <w:next w:val="Normal"/>
    <w:link w:val="Heading3Char"/>
    <w:uiPriority w:val="99"/>
    <w:qFormat/>
    <w:rsid w:val="00F126F3"/>
    <w:pPr>
      <w:outlineLvl w:val="2"/>
    </w:pPr>
    <w:rPr>
      <w:sz w:val="24"/>
      <w:szCs w:val="24"/>
    </w:rPr>
  </w:style>
  <w:style w:type="paragraph" w:styleId="Heading4">
    <w:name w:val="heading 4"/>
    <w:basedOn w:val="Heading3"/>
    <w:next w:val="Normal"/>
    <w:link w:val="Heading4Char"/>
    <w:uiPriority w:val="99"/>
    <w:qFormat/>
    <w:rsid w:val="00F126F3"/>
    <w:pPr>
      <w:outlineLvl w:val="3"/>
    </w:pPr>
    <w:rPr>
      <w:b w:val="0"/>
      <w:i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7F3ACD"/>
    <w:pPr>
      <w:keepNext/>
      <w:keepLines/>
      <w:numPr>
        <w:ilvl w:val="4"/>
        <w:numId w:val="15"/>
      </w:numPr>
      <w:spacing w:before="200"/>
      <w:outlineLvl w:val="4"/>
    </w:pPr>
    <w:rPr>
      <w:rFonts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3ACD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3ACD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3ACD"/>
    <w:pPr>
      <w:keepNext/>
      <w:keepLines/>
      <w:spacing w:before="200" w:after="0"/>
      <w:outlineLvl w:val="7"/>
    </w:pPr>
    <w:rPr>
      <w:rFonts w:eastAsiaTheme="majorEastAsia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3ACD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F113EF"/>
    <w:rPr>
      <w:rFonts w:ascii="Georgia" w:eastAsiaTheme="majorEastAsia" w:hAnsi="Georgia" w:cs="Arial"/>
      <w:b/>
      <w:bCs/>
      <w:sz w:val="36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rsid w:val="00F126F3"/>
    <w:rPr>
      <w:rFonts w:ascii="Verdana" w:hAnsi="Verdana" w:cs="Arial"/>
      <w:b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rsid w:val="00F126F3"/>
    <w:rPr>
      <w:rFonts w:ascii="Verdana" w:hAnsi="Verdana" w:cs="Arial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rsid w:val="00F126F3"/>
    <w:rPr>
      <w:rFonts w:ascii="Verdana" w:hAnsi="Verdana" w:cs="Arial"/>
      <w:i/>
      <w:sz w:val="24"/>
      <w:szCs w:val="24"/>
    </w:rPr>
  </w:style>
  <w:style w:type="paragraph" w:styleId="ListParagraph">
    <w:name w:val="List Paragraph"/>
    <w:aliases w:val="bullet list"/>
    <w:basedOn w:val="Normal"/>
    <w:link w:val="ListParagraphChar"/>
    <w:uiPriority w:val="34"/>
    <w:qFormat/>
    <w:rsid w:val="00A43896"/>
    <w:pPr>
      <w:ind w:left="720"/>
      <w:contextualSpacing/>
    </w:pPr>
  </w:style>
  <w:style w:type="paragraph" w:styleId="List5">
    <w:name w:val="List 5"/>
    <w:basedOn w:val="Normal"/>
    <w:uiPriority w:val="99"/>
    <w:semiHidden/>
    <w:rsid w:val="00C5215F"/>
    <w:pPr>
      <w:numPr>
        <w:ilvl w:val="4"/>
        <w:numId w:val="4"/>
      </w:numPr>
      <w:contextualSpacing/>
    </w:pPr>
  </w:style>
  <w:style w:type="paragraph" w:styleId="List">
    <w:name w:val="List"/>
    <w:basedOn w:val="Normal"/>
    <w:uiPriority w:val="99"/>
    <w:rsid w:val="00F06EE8"/>
    <w:pPr>
      <w:numPr>
        <w:numId w:val="4"/>
      </w:numPr>
      <w:ind w:left="454" w:hanging="454"/>
    </w:pPr>
  </w:style>
  <w:style w:type="paragraph" w:styleId="List2">
    <w:name w:val="List 2"/>
    <w:basedOn w:val="Normal"/>
    <w:uiPriority w:val="99"/>
    <w:rsid w:val="00906EAA"/>
    <w:pPr>
      <w:numPr>
        <w:ilvl w:val="1"/>
        <w:numId w:val="4"/>
      </w:numPr>
      <w:ind w:left="908" w:hanging="454"/>
    </w:pPr>
  </w:style>
  <w:style w:type="table" w:styleId="TableGrid">
    <w:name w:val="Table Grid"/>
    <w:basedOn w:val="TableNormal"/>
    <w:uiPriority w:val="59"/>
    <w:rsid w:val="003E3722"/>
    <w:rPr>
      <w:rFonts w:ascii="Verdana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99"/>
    <w:rsid w:val="006B19BD"/>
    <w:pPr>
      <w:spacing w:after="300"/>
      <w:contextualSpacing/>
    </w:pPr>
    <w:rPr>
      <w:rFonts w:ascii="Georgia" w:eastAsiaTheme="majorEastAsia" w:hAnsi="Georgia" w:cs="Times New Roman"/>
      <w:spacing w:val="5"/>
      <w:kern w:val="28"/>
      <w:sz w:val="36"/>
      <w:szCs w:val="52"/>
    </w:rPr>
  </w:style>
  <w:style w:type="character" w:customStyle="1" w:styleId="TitleChar">
    <w:name w:val="Title Char"/>
    <w:basedOn w:val="DefaultParagraphFont"/>
    <w:link w:val="Title"/>
    <w:uiPriority w:val="99"/>
    <w:rsid w:val="006B19BD"/>
    <w:rPr>
      <w:rFonts w:ascii="Georgia" w:eastAsiaTheme="majorEastAsia" w:hAnsi="Georgia"/>
      <w:spacing w:val="5"/>
      <w:kern w:val="28"/>
      <w:sz w:val="36"/>
      <w:szCs w:val="52"/>
    </w:rPr>
  </w:style>
  <w:style w:type="paragraph" w:styleId="Subtitle">
    <w:name w:val="Subtitle"/>
    <w:basedOn w:val="Normal"/>
    <w:next w:val="Normal"/>
    <w:link w:val="SubtitleChar"/>
    <w:uiPriority w:val="99"/>
    <w:rsid w:val="006B19BD"/>
    <w:pPr>
      <w:numPr>
        <w:ilvl w:val="1"/>
      </w:numPr>
    </w:pPr>
    <w:rPr>
      <w:rFonts w:eastAsiaTheme="majorEastAsia" w:cs="Times New Roman"/>
      <w:b/>
      <w:iCs/>
      <w:spacing w:val="15"/>
      <w:sz w:val="28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rsid w:val="006B19BD"/>
    <w:rPr>
      <w:rFonts w:ascii="Verdana" w:eastAsiaTheme="majorEastAsia" w:hAnsi="Verdana"/>
      <w:b/>
      <w:iCs/>
      <w:spacing w:val="15"/>
      <w:sz w:val="28"/>
      <w:szCs w:val="24"/>
    </w:rPr>
  </w:style>
  <w:style w:type="character" w:styleId="SubtleEmphasis">
    <w:name w:val="Subtle Emphasis"/>
    <w:basedOn w:val="Heading4Char"/>
    <w:uiPriority w:val="99"/>
    <w:rsid w:val="006B19BD"/>
    <w:rPr>
      <w:rFonts w:ascii="Verdana" w:hAnsi="Verdana" w:cs="Times New Roman"/>
      <w:i/>
      <w:iCs/>
      <w:color w:val="auto"/>
      <w:sz w:val="20"/>
      <w:szCs w:val="24"/>
    </w:rPr>
  </w:style>
  <w:style w:type="paragraph" w:customStyle="1" w:styleId="Bullet1">
    <w:name w:val="Bullet1"/>
    <w:basedOn w:val="Normal"/>
    <w:qFormat/>
    <w:rsid w:val="00F113EF"/>
    <w:pPr>
      <w:numPr>
        <w:numId w:val="32"/>
      </w:numPr>
      <w:tabs>
        <w:tab w:val="left" w:pos="454"/>
      </w:tabs>
      <w:suppressAutoHyphens/>
      <w:autoSpaceDE w:val="0"/>
      <w:autoSpaceDN w:val="0"/>
      <w:adjustRightInd w:val="0"/>
      <w:ind w:left="567" w:hanging="567"/>
      <w:textAlignment w:val="center"/>
    </w:pPr>
    <w:rPr>
      <w:rFonts w:eastAsia="Times New Roman"/>
      <w:kern w:val="28"/>
      <w:szCs w:val="20"/>
      <w:lang w:val="en-US"/>
    </w:rPr>
  </w:style>
  <w:style w:type="paragraph" w:customStyle="1" w:styleId="Bullet2">
    <w:name w:val="Bullet2"/>
    <w:qFormat/>
    <w:rsid w:val="00F113EF"/>
    <w:pPr>
      <w:numPr>
        <w:numId w:val="11"/>
      </w:numPr>
      <w:spacing w:before="120"/>
    </w:pPr>
    <w:rPr>
      <w:rFonts w:ascii="Verdana" w:eastAsia="Times New Roman" w:hAnsi="Verdan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3ACD"/>
    <w:rPr>
      <w:rFonts w:ascii="Verdana" w:eastAsiaTheme="majorEastAsia" w:hAnsi="Verdana" w:cstheme="majorBidi"/>
      <w:color w:val="243F60" w:themeColor="accent1" w:themeShade="7F"/>
      <w:szCs w:val="22"/>
    </w:rPr>
  </w:style>
  <w:style w:type="character" w:styleId="Strong">
    <w:name w:val="Strong"/>
    <w:basedOn w:val="Heading4Char"/>
    <w:uiPriority w:val="22"/>
    <w:rsid w:val="007C2143"/>
    <w:rPr>
      <w:rFonts w:ascii="Verdana" w:hAnsi="Verdana" w:cs="Arial"/>
      <w:b/>
      <w:bCs/>
      <w:i/>
      <w:sz w:val="20"/>
      <w:szCs w:val="24"/>
    </w:rPr>
  </w:style>
  <w:style w:type="paragraph" w:styleId="TOCHeading">
    <w:name w:val="TOC Heading"/>
    <w:basedOn w:val="Heading1"/>
    <w:next w:val="Normal"/>
    <w:uiPriority w:val="39"/>
    <w:unhideWhenUsed/>
    <w:rsid w:val="003B0A38"/>
    <w:pPr>
      <w:spacing w:before="480" w:line="276" w:lineRule="auto"/>
      <w:outlineLvl w:val="9"/>
    </w:pPr>
    <w:rPr>
      <w:rFonts w:cstheme="majorBidi"/>
      <w:lang w:val="en-US" w:eastAsia="ja-JP"/>
    </w:rPr>
  </w:style>
  <w:style w:type="paragraph" w:styleId="NoSpacing">
    <w:name w:val="No Spacing"/>
    <w:basedOn w:val="BodyText"/>
    <w:uiPriority w:val="1"/>
    <w:rsid w:val="003B0A38"/>
  </w:style>
  <w:style w:type="paragraph" w:styleId="Quote">
    <w:name w:val="Quote"/>
    <w:basedOn w:val="Normal"/>
    <w:next w:val="Normal"/>
    <w:link w:val="QuoteChar"/>
    <w:uiPriority w:val="29"/>
    <w:rsid w:val="002D367B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D367B"/>
    <w:rPr>
      <w:rFonts w:ascii="Verdana" w:hAnsi="Verdana" w:cs="Arial"/>
      <w:i/>
      <w:iCs/>
      <w:color w:val="000000" w:themeColor="text1"/>
      <w:sz w:val="22"/>
      <w:szCs w:val="22"/>
    </w:rPr>
  </w:style>
  <w:style w:type="character" w:styleId="Emphasis">
    <w:name w:val="Emphasis"/>
    <w:basedOn w:val="DefaultParagraphFont"/>
    <w:uiPriority w:val="20"/>
    <w:rsid w:val="000A576B"/>
    <w:rPr>
      <w:rFonts w:ascii="Verdana" w:hAnsi="Verdana"/>
      <w:b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rsid w:val="003B0A3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0A38"/>
    <w:rPr>
      <w:rFonts w:ascii="Verdana" w:hAnsi="Verdana" w:cs="Arial"/>
      <w:b/>
      <w:bCs/>
      <w:i/>
      <w:iCs/>
      <w:szCs w:val="22"/>
    </w:rPr>
  </w:style>
  <w:style w:type="paragraph" w:styleId="ListBullet2">
    <w:name w:val="List Bullet 2"/>
    <w:basedOn w:val="Normal"/>
    <w:uiPriority w:val="99"/>
    <w:rsid w:val="006B19BD"/>
    <w:pPr>
      <w:numPr>
        <w:numId w:val="6"/>
      </w:numPr>
      <w:tabs>
        <w:tab w:val="clear" w:pos="643"/>
      </w:tabs>
      <w:contextualSpacing/>
    </w:pPr>
  </w:style>
  <w:style w:type="paragraph" w:styleId="ListBullet">
    <w:name w:val="List Bullet"/>
    <w:basedOn w:val="Normal"/>
    <w:uiPriority w:val="99"/>
    <w:rsid w:val="003B0A38"/>
    <w:pPr>
      <w:numPr>
        <w:numId w:val="5"/>
      </w:numPr>
      <w:contextualSpacing/>
    </w:pPr>
  </w:style>
  <w:style w:type="character" w:styleId="BookTitle">
    <w:name w:val="Book Title"/>
    <w:basedOn w:val="DefaultParagraphFont"/>
    <w:uiPriority w:val="33"/>
    <w:rsid w:val="003E3722"/>
    <w:rPr>
      <w:rFonts w:ascii="Verdana" w:hAnsi="Verdana"/>
      <w:b w:val="0"/>
      <w:bCs/>
      <w:i/>
      <w:caps w:val="0"/>
      <w:smallCaps w:val="0"/>
      <w:spacing w:val="5"/>
      <w:sz w:val="20"/>
    </w:rPr>
  </w:style>
  <w:style w:type="character" w:styleId="IntenseReference">
    <w:name w:val="Intense Reference"/>
    <w:basedOn w:val="DefaultParagraphFont"/>
    <w:uiPriority w:val="32"/>
    <w:rsid w:val="003B0A38"/>
    <w:rPr>
      <w:b/>
      <w:bCs/>
      <w:smallCaps/>
      <w:spacing w:val="5"/>
    </w:rPr>
  </w:style>
  <w:style w:type="character" w:styleId="SubtleReference">
    <w:name w:val="Subtle Reference"/>
    <w:basedOn w:val="DefaultParagraphFont"/>
    <w:uiPriority w:val="31"/>
    <w:rsid w:val="003B0A38"/>
    <w:rPr>
      <w:smallCaps/>
    </w:rPr>
  </w:style>
  <w:style w:type="character" w:styleId="IntenseEmphasis">
    <w:name w:val="Intense Emphasis"/>
    <w:basedOn w:val="DefaultParagraphFont"/>
    <w:uiPriority w:val="21"/>
    <w:rsid w:val="003B0A38"/>
    <w:rPr>
      <w:b/>
      <w:bCs/>
      <w:i/>
      <w:iCs/>
      <w:color w:val="auto"/>
    </w:rPr>
  </w:style>
  <w:style w:type="paragraph" w:styleId="BlockText">
    <w:name w:val="Block Text"/>
    <w:basedOn w:val="Normal"/>
    <w:uiPriority w:val="99"/>
    <w:semiHidden/>
    <w:rsid w:val="003E3722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eastAsiaTheme="minorEastAsia" w:cstheme="minorBidi"/>
      <w:iCs/>
    </w:rPr>
  </w:style>
  <w:style w:type="character" w:styleId="EndnoteReference">
    <w:name w:val="endnote reference"/>
    <w:basedOn w:val="DefaultParagraphFont"/>
    <w:uiPriority w:val="99"/>
    <w:semiHidden/>
    <w:rsid w:val="003B0A38"/>
    <w:rPr>
      <w:rFonts w:ascii="Verdana" w:hAnsi="Verdana"/>
      <w:sz w:val="18"/>
      <w:vertAlign w:val="superscript"/>
    </w:rPr>
  </w:style>
  <w:style w:type="paragraph" w:styleId="BodyText">
    <w:name w:val="Body Text"/>
    <w:basedOn w:val="Normal"/>
    <w:link w:val="BodyTextChar"/>
    <w:uiPriority w:val="99"/>
    <w:semiHidden/>
    <w:rsid w:val="003B0A38"/>
  </w:style>
  <w:style w:type="character" w:customStyle="1" w:styleId="BodyTextChar">
    <w:name w:val="Body Text Char"/>
    <w:basedOn w:val="DefaultParagraphFont"/>
    <w:link w:val="BodyText"/>
    <w:uiPriority w:val="99"/>
    <w:semiHidden/>
    <w:rsid w:val="003B0A38"/>
    <w:rPr>
      <w:rFonts w:ascii="Verdana" w:hAnsi="Verdana" w:cs="Arial"/>
      <w:szCs w:val="22"/>
    </w:rPr>
  </w:style>
  <w:style w:type="character" w:styleId="CommentReference">
    <w:name w:val="annotation reference"/>
    <w:basedOn w:val="DefaultParagraphFont"/>
    <w:uiPriority w:val="99"/>
    <w:semiHidden/>
    <w:rsid w:val="003B0A38"/>
    <w:rPr>
      <w:rFonts w:ascii="Verdana" w:hAnsi="Verdana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3B0A38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0A38"/>
    <w:rPr>
      <w:rFonts w:ascii="Verdana" w:hAnsi="Verdana" w:cs="Arial"/>
    </w:rPr>
  </w:style>
  <w:style w:type="paragraph" w:styleId="BodyText2">
    <w:name w:val="Body Text 2"/>
    <w:basedOn w:val="Normal"/>
    <w:link w:val="BodyText2Char"/>
    <w:uiPriority w:val="99"/>
    <w:semiHidden/>
    <w:rsid w:val="003B0A38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B0A38"/>
    <w:rPr>
      <w:rFonts w:ascii="Verdana" w:hAnsi="Verdana" w:cs="Arial"/>
      <w:szCs w:val="22"/>
    </w:rPr>
  </w:style>
  <w:style w:type="paragraph" w:styleId="BodyText3">
    <w:name w:val="Body Text 3"/>
    <w:basedOn w:val="Normal"/>
    <w:link w:val="BodyText3Char"/>
    <w:uiPriority w:val="99"/>
    <w:semiHidden/>
    <w:rsid w:val="003B0A38"/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B0A38"/>
    <w:rPr>
      <w:rFonts w:ascii="Verdana" w:hAnsi="Verdana" w:cs="Arial"/>
      <w:szCs w:val="16"/>
    </w:rPr>
  </w:style>
  <w:style w:type="paragraph" w:styleId="BodyTextIndent">
    <w:name w:val="Body Text Indent"/>
    <w:basedOn w:val="Normal"/>
    <w:link w:val="BodyTextIndentChar"/>
    <w:uiPriority w:val="99"/>
    <w:semiHidden/>
    <w:rsid w:val="003E3722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E3722"/>
    <w:rPr>
      <w:rFonts w:ascii="Verdana" w:hAnsi="Verdana" w:cs="Arial"/>
      <w:szCs w:val="22"/>
    </w:rPr>
  </w:style>
  <w:style w:type="paragraph" w:styleId="TOC1">
    <w:name w:val="toc 1"/>
    <w:basedOn w:val="Normal"/>
    <w:next w:val="Normal"/>
    <w:autoRedefine/>
    <w:uiPriority w:val="39"/>
    <w:semiHidden/>
    <w:rsid w:val="003E3722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rsid w:val="003E3722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semiHidden/>
    <w:rsid w:val="003E3722"/>
    <w:pPr>
      <w:spacing w:after="100"/>
      <w:ind w:left="400"/>
    </w:pPr>
  </w:style>
  <w:style w:type="paragraph" w:styleId="TOC4">
    <w:name w:val="toc 4"/>
    <w:basedOn w:val="Normal"/>
    <w:next w:val="Normal"/>
    <w:autoRedefine/>
    <w:uiPriority w:val="39"/>
    <w:semiHidden/>
    <w:rsid w:val="003E3722"/>
    <w:pPr>
      <w:spacing w:after="100"/>
      <w:ind w:left="600"/>
    </w:pPr>
  </w:style>
  <w:style w:type="paragraph" w:styleId="TOC5">
    <w:name w:val="toc 5"/>
    <w:basedOn w:val="Normal"/>
    <w:next w:val="Normal"/>
    <w:autoRedefine/>
    <w:uiPriority w:val="39"/>
    <w:semiHidden/>
    <w:rsid w:val="003E3722"/>
    <w:pPr>
      <w:spacing w:after="100"/>
      <w:ind w:left="800"/>
    </w:pPr>
  </w:style>
  <w:style w:type="paragraph" w:styleId="TOC6">
    <w:name w:val="toc 6"/>
    <w:basedOn w:val="Normal"/>
    <w:next w:val="Normal"/>
    <w:autoRedefine/>
    <w:uiPriority w:val="39"/>
    <w:semiHidden/>
    <w:rsid w:val="003E3722"/>
    <w:pPr>
      <w:spacing w:after="100"/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3E3722"/>
    <w:pPr>
      <w:spacing w:after="100"/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3E3722"/>
    <w:pPr>
      <w:spacing w:after="100"/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3E3722"/>
    <w:pPr>
      <w:spacing w:after="100"/>
      <w:ind w:left="1600"/>
    </w:pPr>
  </w:style>
  <w:style w:type="paragraph" w:styleId="BalloonText">
    <w:name w:val="Balloon Text"/>
    <w:basedOn w:val="Normal"/>
    <w:link w:val="BalloonTextChar"/>
    <w:uiPriority w:val="99"/>
    <w:semiHidden/>
    <w:rsid w:val="003E3722"/>
    <w:pPr>
      <w:spacing w:after="0" w:line="240" w:lineRule="auto"/>
    </w:pPr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3722"/>
    <w:rPr>
      <w:rFonts w:ascii="Verdana" w:hAnsi="Verdana" w:cs="Tahoma"/>
      <w:sz w:val="16"/>
      <w:szCs w:val="16"/>
    </w:rPr>
  </w:style>
  <w:style w:type="table" w:styleId="LightShading">
    <w:name w:val="Light Shading"/>
    <w:basedOn w:val="TableNormal"/>
    <w:uiPriority w:val="60"/>
    <w:rsid w:val="003E3722"/>
    <w:rPr>
      <w:rFonts w:ascii="Verdana" w:hAnsi="Verdana"/>
      <w:color w:val="000000" w:themeColor="text1" w:themeShade="BF"/>
      <w:sz w:val="18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3E3722"/>
    <w:rPr>
      <w:rFonts w:ascii="Verdana" w:hAnsi="Verdana"/>
      <w:color w:val="365F91" w:themeColor="accent1" w:themeShade="BF"/>
      <w:sz w:val="18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3E3722"/>
    <w:rPr>
      <w:rFonts w:ascii="Verdana" w:hAnsi="Verdana"/>
      <w:color w:val="943634" w:themeColor="accent2" w:themeShade="BF"/>
      <w:sz w:val="18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3E3722"/>
    <w:rPr>
      <w:rFonts w:ascii="Verdana" w:hAnsi="Verdana"/>
      <w:color w:val="76923C" w:themeColor="accent3" w:themeShade="BF"/>
      <w:sz w:val="18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3E3722"/>
    <w:rPr>
      <w:rFonts w:ascii="Verdana" w:hAnsi="Verdana"/>
      <w:color w:val="5F497A" w:themeColor="accent4" w:themeShade="BF"/>
      <w:sz w:val="18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3E3722"/>
    <w:rPr>
      <w:rFonts w:ascii="Verdana" w:hAnsi="Verdana"/>
      <w:color w:val="31849B" w:themeColor="accent5" w:themeShade="BF"/>
      <w:sz w:val="18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3E3722"/>
    <w:rPr>
      <w:rFonts w:ascii="Verdana" w:hAnsi="Verdana"/>
      <w:color w:val="E36C0A" w:themeColor="accent6" w:themeShade="BF"/>
      <w:sz w:val="18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DocumentMap">
    <w:name w:val="Document Map"/>
    <w:basedOn w:val="Normal"/>
    <w:link w:val="DocumentMapChar"/>
    <w:uiPriority w:val="99"/>
    <w:semiHidden/>
    <w:rsid w:val="003E3722"/>
    <w:pPr>
      <w:spacing w:after="0" w:line="240" w:lineRule="auto"/>
    </w:pPr>
    <w:rPr>
      <w:rFonts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E3722"/>
    <w:rPr>
      <w:rFonts w:ascii="Verdana" w:hAnsi="Verdana" w:cs="Tahoma"/>
      <w:sz w:val="16"/>
      <w:szCs w:val="16"/>
    </w:rPr>
  </w:style>
  <w:style w:type="table" w:styleId="MediumShading1-Accent1">
    <w:name w:val="Medium Shading 1 Accent 1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Grid1">
    <w:name w:val="Medium Grid 1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List2">
    <w:name w:val="Medium List 2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2">
    <w:name w:val="Medium Grid 2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EnvelopeAddress">
    <w:name w:val="envelope address"/>
    <w:basedOn w:val="Normal"/>
    <w:uiPriority w:val="99"/>
    <w:semiHidden/>
    <w:rsid w:val="003E372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eastAsiaTheme="majorEastAsia" w:cstheme="majorBidi"/>
      <w:sz w:val="22"/>
      <w:szCs w:val="24"/>
    </w:rPr>
  </w:style>
  <w:style w:type="paragraph" w:styleId="EnvelopeReturn">
    <w:name w:val="envelope return"/>
    <w:basedOn w:val="Normal"/>
    <w:uiPriority w:val="99"/>
    <w:semiHidden/>
    <w:rsid w:val="003E3722"/>
    <w:pPr>
      <w:spacing w:after="0" w:line="240" w:lineRule="auto"/>
    </w:pPr>
    <w:rPr>
      <w:rFonts w:eastAsiaTheme="majorEastAsia" w:cstheme="majorBidi"/>
      <w:sz w:val="18"/>
      <w:szCs w:val="20"/>
    </w:rPr>
  </w:style>
  <w:style w:type="paragraph" w:styleId="Footer">
    <w:name w:val="footer"/>
    <w:basedOn w:val="Normal"/>
    <w:link w:val="FooterChar"/>
    <w:uiPriority w:val="99"/>
    <w:semiHidden/>
    <w:rsid w:val="003E3722"/>
    <w:pPr>
      <w:tabs>
        <w:tab w:val="center" w:pos="4513"/>
        <w:tab w:val="right" w:pos="9026"/>
      </w:tabs>
      <w:spacing w:after="0" w:line="240" w:lineRule="auto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3E3722"/>
    <w:rPr>
      <w:rFonts w:ascii="Verdana" w:hAnsi="Verdana" w:cs="Arial"/>
      <w:sz w:val="18"/>
      <w:szCs w:val="22"/>
    </w:rPr>
  </w:style>
  <w:style w:type="paragraph" w:styleId="FootnoteText">
    <w:name w:val="footnote text"/>
    <w:basedOn w:val="Normal"/>
    <w:link w:val="FootnoteTextChar"/>
    <w:uiPriority w:val="99"/>
    <w:semiHidden/>
    <w:rsid w:val="003E3722"/>
    <w:pPr>
      <w:spacing w:after="0" w:line="240" w:lineRule="auto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E3722"/>
    <w:rPr>
      <w:rFonts w:ascii="Verdana" w:hAnsi="Verdana" w:cs="Arial"/>
      <w:sz w:val="18"/>
    </w:rPr>
  </w:style>
  <w:style w:type="paragraph" w:styleId="Index1">
    <w:name w:val="index 1"/>
    <w:basedOn w:val="Normal"/>
    <w:next w:val="Normal"/>
    <w:autoRedefine/>
    <w:uiPriority w:val="99"/>
    <w:semiHidden/>
    <w:rsid w:val="003E3722"/>
    <w:pPr>
      <w:spacing w:after="0" w:line="240" w:lineRule="auto"/>
      <w:ind w:left="200" w:hanging="200"/>
    </w:pPr>
  </w:style>
  <w:style w:type="paragraph" w:styleId="IndexHeading">
    <w:name w:val="index heading"/>
    <w:basedOn w:val="Normal"/>
    <w:next w:val="Index1"/>
    <w:uiPriority w:val="99"/>
    <w:semiHidden/>
    <w:rsid w:val="003E3722"/>
    <w:rPr>
      <w:rFonts w:eastAsiaTheme="majorEastAsia" w:cstheme="majorBidi"/>
      <w:b/>
      <w:bCs/>
      <w:sz w:val="18"/>
    </w:rPr>
  </w:style>
  <w:style w:type="paragraph" w:styleId="MessageHeader">
    <w:name w:val="Message Header"/>
    <w:basedOn w:val="Normal"/>
    <w:link w:val="MessageHeaderChar"/>
    <w:uiPriority w:val="99"/>
    <w:semiHidden/>
    <w:rsid w:val="003E372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eastAsiaTheme="majorEastAsia" w:cstheme="majorBidi"/>
      <w:sz w:val="22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3E3722"/>
    <w:rPr>
      <w:rFonts w:ascii="Verdana" w:eastAsiaTheme="majorEastAsia" w:hAnsi="Verdana" w:cstheme="majorBidi"/>
      <w:sz w:val="22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rsid w:val="003E3722"/>
    <w:rPr>
      <w:rFonts w:cs="Times New Roman"/>
      <w:szCs w:val="24"/>
    </w:rPr>
  </w:style>
  <w:style w:type="paragraph" w:styleId="PlainText">
    <w:name w:val="Plain Text"/>
    <w:basedOn w:val="Normal"/>
    <w:link w:val="PlainTextChar"/>
    <w:uiPriority w:val="99"/>
    <w:semiHidden/>
    <w:rsid w:val="003E3722"/>
    <w:pPr>
      <w:spacing w:after="0" w:line="240" w:lineRule="auto"/>
    </w:pPr>
    <w:rPr>
      <w:rFonts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E3722"/>
    <w:rPr>
      <w:rFonts w:ascii="Verdana" w:hAnsi="Verdana" w:cs="Consolas"/>
      <w:szCs w:val="21"/>
    </w:rPr>
  </w:style>
  <w:style w:type="table" w:styleId="Table3Deffects1">
    <w:name w:val="Table 3D effects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color w:val="000080"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color w:val="FFFFFF"/>
      <w:sz w:val="18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b/>
      <w:bCs/>
      <w:sz w:val="18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b/>
      <w:bCs/>
      <w:sz w:val="18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b/>
      <w:bCs/>
      <w:sz w:val="18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b/>
      <w:bCs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rsid w:val="003E3722"/>
    <w:pPr>
      <w:spacing w:before="120"/>
    </w:pPr>
    <w:rPr>
      <w:rFonts w:eastAsiaTheme="majorEastAsia" w:cstheme="majorBidi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3ACD"/>
    <w:rPr>
      <w:rFonts w:ascii="Verdana" w:eastAsiaTheme="majorEastAsia" w:hAnsi="Verdana" w:cstheme="majorBidi"/>
      <w:i/>
      <w:iCs/>
      <w:color w:val="243F60" w:themeColor="accent1" w:themeShade="7F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3ACD"/>
    <w:rPr>
      <w:rFonts w:ascii="Verdana" w:eastAsiaTheme="majorEastAsia" w:hAnsi="Verdana" w:cstheme="majorBidi"/>
      <w:i/>
      <w:iCs/>
      <w:color w:val="404040" w:themeColor="text1" w:themeTint="BF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3ACD"/>
    <w:rPr>
      <w:rFonts w:ascii="Verdana" w:eastAsiaTheme="majorEastAsia" w:hAnsi="Verdana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3ACD"/>
    <w:rPr>
      <w:rFonts w:ascii="Verdana" w:eastAsiaTheme="majorEastAsia" w:hAnsi="Verdana" w:cstheme="majorBidi"/>
      <w:i/>
      <w:iCs/>
      <w:color w:val="404040" w:themeColor="text1" w:themeTint="BF"/>
    </w:rPr>
  </w:style>
  <w:style w:type="character" w:styleId="HTMLKeyboard">
    <w:name w:val="HTML Keyboard"/>
    <w:basedOn w:val="DefaultParagraphFont"/>
    <w:uiPriority w:val="99"/>
    <w:semiHidden/>
    <w:rsid w:val="007F3ACD"/>
    <w:rPr>
      <w:rFonts w:ascii="Verdana" w:hAnsi="Verdana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rsid w:val="007F3ACD"/>
    <w:pPr>
      <w:spacing w:after="0" w:line="240" w:lineRule="auto"/>
    </w:pPr>
    <w:rPr>
      <w:rFonts w:cs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F3ACD"/>
    <w:rPr>
      <w:rFonts w:ascii="Verdana" w:hAnsi="Verdana" w:cs="Consolas"/>
    </w:rPr>
  </w:style>
  <w:style w:type="character" w:styleId="HTMLSample">
    <w:name w:val="HTML Sample"/>
    <w:basedOn w:val="DefaultParagraphFont"/>
    <w:uiPriority w:val="99"/>
    <w:semiHidden/>
    <w:rsid w:val="007F3ACD"/>
    <w:rPr>
      <w:rFonts w:ascii="Verdana" w:hAnsi="Verdana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rsid w:val="007F3ACD"/>
    <w:rPr>
      <w:rFonts w:ascii="Verdana" w:hAnsi="Verdana" w:cs="Consolas"/>
      <w:sz w:val="20"/>
      <w:szCs w:val="20"/>
    </w:rPr>
  </w:style>
  <w:style w:type="paragraph" w:styleId="MacroText">
    <w:name w:val="macro"/>
    <w:link w:val="MacroTextChar"/>
    <w:uiPriority w:val="99"/>
    <w:semiHidden/>
    <w:rsid w:val="007F3AC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88" w:lineRule="auto"/>
    </w:pPr>
    <w:rPr>
      <w:rFonts w:ascii="Verdana" w:hAnsi="Verdana" w:cs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7F3ACD"/>
    <w:rPr>
      <w:rFonts w:ascii="Verdana" w:hAnsi="Verdana" w:cs="Consolas"/>
    </w:rPr>
  </w:style>
  <w:style w:type="paragraph" w:styleId="Header">
    <w:name w:val="header"/>
    <w:basedOn w:val="Normal"/>
    <w:link w:val="HeaderChar"/>
    <w:uiPriority w:val="99"/>
    <w:rsid w:val="00CE68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6858"/>
    <w:rPr>
      <w:rFonts w:ascii="Verdana" w:hAnsi="Verdana" w:cs="Arial"/>
      <w:szCs w:val="22"/>
    </w:rPr>
  </w:style>
  <w:style w:type="character" w:customStyle="1" w:styleId="ListParagraphChar">
    <w:name w:val="List Paragraph Char"/>
    <w:aliases w:val="bullet list Char"/>
    <w:basedOn w:val="DefaultParagraphFont"/>
    <w:link w:val="ListParagraph"/>
    <w:uiPriority w:val="34"/>
    <w:rsid w:val="00507684"/>
    <w:rPr>
      <w:rFonts w:ascii="Verdana" w:hAnsi="Verdana" w:cs="Arial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849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20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89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57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65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69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Flow_SignoffStatus xmlns="cb296aed-a801-4319-a131-d67e09f2b211" xsi:nil="true"/>
    <i0f84bba906045b4af568ee102a52dcb xmlns="02a84152-8596-43a3-9bc5-723f546ac1f5">
      <Terms xmlns="http://schemas.microsoft.com/office/infopath/2007/PartnerControls"/>
    </i0f84bba906045b4af568ee102a52dcb>
    <TaxCatchAll xmlns="02a84152-8596-43a3-9bc5-723f546ac1f5" xsi:nil="true"/>
    <_ip_UnifiedCompliancePolicyProperties xmlns="http://schemas.microsoft.com/sharepoint/v3" xsi:nil="true"/>
    <lcf76f155ced4ddcb4097134ff3c332f xmlns="cb296aed-a801-4319-a131-d67e09f2b211">
      <Terms xmlns="http://schemas.microsoft.com/office/infopath/2007/PartnerControls"/>
    </lcf76f155ced4ddcb4097134ff3c332f>
    <_dlc_DocId xmlns="02a84152-8596-43a3-9bc5-723f546ac1f5">INFO-1616570407-4878</_dlc_DocId>
    <_dlc_DocIdUrl xmlns="02a84152-8596-43a3-9bc5-723f546ac1f5">
      <Url>https://msdgovtnz.sharepoint.com/sites/whaikaha-ORG-NZSL-Office/_layouts/15/DocIdRedir.aspx?ID=INFO-1616570407-4878</Url>
      <Description>INFO-1616570407-4878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MDP Document" ma:contentTypeID="0x010100A4C634B9829F5B4CA6729CA17A9903AF00FE035ACD525D6F47AF5DD87D41AB06BE" ma:contentTypeVersion="22" ma:contentTypeDescription="Accommodates MDP specific document metadata" ma:contentTypeScope="" ma:versionID="576c3351841c00449e0e02222c21b7bf">
  <xsd:schema xmlns:xsd="http://www.w3.org/2001/XMLSchema" xmlns:xs="http://www.w3.org/2001/XMLSchema" xmlns:p="http://schemas.microsoft.com/office/2006/metadata/properties" xmlns:ns1="http://schemas.microsoft.com/sharepoint/v3" xmlns:ns2="02a84152-8596-43a3-9bc5-723f546ac1f5" xmlns:ns3="cb296aed-a801-4319-a131-d67e09f2b211" targetNamespace="http://schemas.microsoft.com/office/2006/metadata/properties" ma:root="true" ma:fieldsID="71cf8d18fa91c4b6b02b4378bed2bc7a" ns1:_="" ns2:_="" ns3:_="">
    <xsd:import namespace="http://schemas.microsoft.com/sharepoint/v3"/>
    <xsd:import namespace="02a84152-8596-43a3-9bc5-723f546ac1f5"/>
    <xsd:import namespace="cb296aed-a801-4319-a131-d67e09f2b21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DateTaken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  <xsd:element ref="ns3:_Flow_SignoffStatus" minOccurs="0"/>
                <xsd:element ref="ns2:i0f84bba906045b4af568ee102a52dcb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a84152-8596-43a3-9bc5-723f546ac1f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ea880f12-283d-472d-923f-387bd5e7c09a}" ma:internalName="TaxCatchAll" ma:showField="CatchAllData" ma:web="02a84152-8596-43a3-9bc5-723f546ac1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0f84bba906045b4af568ee102a52dcb" ma:index="30" nillable="true" ma:taxonomy="true" ma:internalName="i0f84bba906045b4af568ee102a52dcb" ma:taxonomyFieldName="RevIMBCS" ma:displayName="AvePoint Classification" ma:indexed="true" ma:default="" ma:fieldId="{20f84bba-9060-45b4-af56-8ee102a52dcb}" ma:sspId="a5349594-bd3e-4347-a84f-2427756b12f8" ma:termSetId="49208c45-55ac-4c79-8de6-6805b90cd0b5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296aed-a801-4319-a131-d67e09f2b2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a5349594-bd3e-4347-a84f-2427756b12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_Flow_SignoffStatus" ma:index="28" nillable="true" ma:displayName="Sign-off status" ma:internalName="_x0024_Resources_x003a_core_x002c_Signoff_Statu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AFA212DC-F999-4587-B803-86C4A2EC3E1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A756B3-70C3-4D67-973B-CAB6049F9AE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b296aed-a801-4319-a131-d67e09f2b211"/>
    <ds:schemaRef ds:uri="02a84152-8596-43a3-9bc5-723f546ac1f5"/>
  </ds:schemaRefs>
</ds:datastoreItem>
</file>

<file path=customXml/itemProps3.xml><?xml version="1.0" encoding="utf-8"?>
<ds:datastoreItem xmlns:ds="http://schemas.openxmlformats.org/officeDocument/2006/customXml" ds:itemID="{7614EA2D-1E7D-4982-A290-F788630067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2a84152-8596-43a3-9bc5-723f546ac1f5"/>
    <ds:schemaRef ds:uri="cb296aed-a801-4319-a131-d67e09f2b2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83EB21C-6A06-44B4-AC20-4C87C6251958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5FD26268-2CEC-4CAE-8FA7-B0A60900D1CC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553</Words>
  <Characters>3154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Kara Hudson</dc:creator>
  <cp:keywords/>
  <dc:description/>
  <cp:lastModifiedBy>Helen Isbister</cp:lastModifiedBy>
  <cp:revision>3</cp:revision>
  <dcterms:created xsi:type="dcterms:W3CDTF">2026-03-20T03:33:00Z</dcterms:created>
  <dcterms:modified xsi:type="dcterms:W3CDTF">2026-03-20T03:35:00Z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7c59299c,4c661aa2,623fb076</vt:lpwstr>
  </property>
  <property fmtid="{D5CDD505-2E9C-101B-9397-08002B2CF9AE}" pid="3" name="ClassificationContentMarkingHeaderFontProps">
    <vt:lpwstr>#000000,10,Aptos</vt:lpwstr>
  </property>
  <property fmtid="{D5CDD505-2E9C-101B-9397-08002B2CF9AE}" pid="4" name="ClassificationContentMarkingHeaderText">
    <vt:lpwstr>IN-CONFIDENCE</vt:lpwstr>
  </property>
  <property fmtid="{D5CDD505-2E9C-101B-9397-08002B2CF9AE}" pid="5" name="MSIP_Label_f43e46a9-9901-46e9-bfae-bb6189d4cb66_Enabled">
    <vt:lpwstr>true</vt:lpwstr>
  </property>
  <property fmtid="{D5CDD505-2E9C-101B-9397-08002B2CF9AE}" pid="6" name="MSIP_Label_f43e46a9-9901-46e9-bfae-bb6189d4cb66_SetDate">
    <vt:lpwstr>2026-03-04T02:44:59Z</vt:lpwstr>
  </property>
  <property fmtid="{D5CDD505-2E9C-101B-9397-08002B2CF9AE}" pid="7" name="MSIP_Label_f43e46a9-9901-46e9-bfae-bb6189d4cb66_Method">
    <vt:lpwstr>Standard</vt:lpwstr>
  </property>
  <property fmtid="{D5CDD505-2E9C-101B-9397-08002B2CF9AE}" pid="8" name="MSIP_Label_f43e46a9-9901-46e9-bfae-bb6189d4cb66_Name">
    <vt:lpwstr>In-confidence</vt:lpwstr>
  </property>
  <property fmtid="{D5CDD505-2E9C-101B-9397-08002B2CF9AE}" pid="9" name="MSIP_Label_f43e46a9-9901-46e9-bfae-bb6189d4cb66_SiteId">
    <vt:lpwstr>e40c4f52-99bd-4d4f-bf7e-d001a2ca6556</vt:lpwstr>
  </property>
  <property fmtid="{D5CDD505-2E9C-101B-9397-08002B2CF9AE}" pid="10" name="MSIP_Label_f43e46a9-9901-46e9-bfae-bb6189d4cb66_ActionId">
    <vt:lpwstr>b1f86945-4c90-4544-8765-b2b64395dc08</vt:lpwstr>
  </property>
  <property fmtid="{D5CDD505-2E9C-101B-9397-08002B2CF9AE}" pid="11" name="MSIP_Label_f43e46a9-9901-46e9-bfae-bb6189d4cb66_ContentBits">
    <vt:lpwstr>1</vt:lpwstr>
  </property>
  <property fmtid="{D5CDD505-2E9C-101B-9397-08002B2CF9AE}" pid="12" name="MSIP_Label_f43e46a9-9901-46e9-bfae-bb6189d4cb66_Tag">
    <vt:lpwstr>10, 3, 0, 1</vt:lpwstr>
  </property>
  <property fmtid="{D5CDD505-2E9C-101B-9397-08002B2CF9AE}" pid="13" name="ContentTypeId">
    <vt:lpwstr>0x010100A4C634B9829F5B4CA6729CA17A9903AF00FE035ACD525D6F47AF5DD87D41AB06BE</vt:lpwstr>
  </property>
  <property fmtid="{D5CDD505-2E9C-101B-9397-08002B2CF9AE}" pid="14" name="_dlc_DocIdItemGuid">
    <vt:lpwstr>2cac098e-4cc5-4a3b-a5a7-7cc39c36eedb</vt:lpwstr>
  </property>
  <property fmtid="{D5CDD505-2E9C-101B-9397-08002B2CF9AE}" pid="15" name="MediaServiceImageTags">
    <vt:lpwstr/>
  </property>
  <property fmtid="{D5CDD505-2E9C-101B-9397-08002B2CF9AE}" pid="16" name="RevIMBCS">
    <vt:lpwstr/>
  </property>
</Properties>
</file>