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EA17C" w14:textId="539D2CAA" w:rsidR="001F20DB" w:rsidRDefault="005512B2" w:rsidP="00EC6092">
      <w:r w:rsidRPr="00295ACE">
        <w:rPr>
          <w:noProof/>
        </w:rPr>
        <w:drawing>
          <wp:anchor distT="0" distB="0" distL="114300" distR="114300" simplePos="0" relativeHeight="251658241" behindDoc="0" locked="0" layoutInCell="1" allowOverlap="1" wp14:anchorId="73B79B17" wp14:editId="653FBB3F">
            <wp:simplePos x="0" y="0"/>
            <wp:positionH relativeFrom="margin">
              <wp:align>left</wp:align>
            </wp:positionH>
            <wp:positionV relativeFrom="paragraph">
              <wp:posOffset>-372620</wp:posOffset>
            </wp:positionV>
            <wp:extent cx="2343150" cy="929515"/>
            <wp:effectExtent l="0" t="0" r="0" b="4445"/>
            <wp:wrapNone/>
            <wp:docPr id="1218503323" name="Picture 1" descr="Logo for NZSL Board, New Zealand Sign Language Board, Te Oranga Reo Rota. Colorful leaf shapes appear beside “NZSL Board” lettering, with board’s full name show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03323" name="Picture 1" descr="Logo for NZSL Board, New Zealand Sign Language Board, Te Oranga Reo Rota. Colorful leaf shapes appear beside “NZSL Board” lettering, with board’s full name shown belo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3150" cy="929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6092" w:rsidRPr="00295ACE">
        <w:rPr>
          <w:noProof/>
        </w:rPr>
        <w:drawing>
          <wp:anchor distT="0" distB="0" distL="114300" distR="114300" simplePos="0" relativeHeight="251658240" behindDoc="0" locked="0" layoutInCell="1" allowOverlap="1" wp14:anchorId="28AB5792" wp14:editId="007456C6">
            <wp:simplePos x="0" y="0"/>
            <wp:positionH relativeFrom="margin">
              <wp:posOffset>2981325</wp:posOffset>
            </wp:positionH>
            <wp:positionV relativeFrom="paragraph">
              <wp:posOffset>46542</wp:posOffset>
            </wp:positionV>
            <wp:extent cx="2747010" cy="394783"/>
            <wp:effectExtent l="0" t="0" r="0" b="5715"/>
            <wp:wrapNone/>
            <wp:docPr id="1484827856" name="Picture 2" descr="Whaikaha - Ministry of Disabled People logo. on the left it has a purple tohu design, a series of parallel lines with intersecting curved elements. followed by Whaikaha - Ministry of Disabled People. then on the right is a QR code that says 'Scan for NZSL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27856" name="Picture 2" descr="Whaikaha - Ministry of Disabled People logo. on the left it has a purple tohu design, a series of parallel lines with intersecting curved elements. followed by Whaikaha - Ministry of Disabled People. then on the right is a QR code that says 'Scan for NZSL nam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1444" cy="3968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C5BFE2" w14:textId="77777777" w:rsidR="00EC6092" w:rsidRDefault="00EC6092" w:rsidP="00EC6092"/>
    <w:p w14:paraId="21D1038D" w14:textId="77777777" w:rsidR="00B7375D" w:rsidRDefault="00B7375D" w:rsidP="008C180F">
      <w:pPr>
        <w:pStyle w:val="Heading1"/>
      </w:pPr>
    </w:p>
    <w:p w14:paraId="0EA9F78F" w14:textId="1A434594" w:rsidR="00447A8E" w:rsidRPr="001514CA" w:rsidRDefault="00141EF1" w:rsidP="008C180F">
      <w:pPr>
        <w:pStyle w:val="Heading1"/>
      </w:pPr>
      <w:r w:rsidRPr="001514CA">
        <w:t xml:space="preserve">Position Statement on NZSL and </w:t>
      </w:r>
      <w:r w:rsidR="001514CA" w:rsidRPr="001514CA">
        <w:t>AI</w:t>
      </w:r>
    </w:p>
    <w:p w14:paraId="50DAC063" w14:textId="382865FE" w:rsidR="00447A8E" w:rsidRPr="008C180F" w:rsidRDefault="00447A8E" w:rsidP="008C180F">
      <w:pPr>
        <w:pStyle w:val="Heading2"/>
        <w:numPr>
          <w:ilvl w:val="0"/>
          <w:numId w:val="36"/>
        </w:numPr>
      </w:pPr>
      <w:r w:rsidRPr="00292220">
        <w:t>Purpose</w:t>
      </w:r>
      <w:r w:rsidR="00DF031C" w:rsidRPr="00292220">
        <w:t xml:space="preserve"> </w:t>
      </w:r>
    </w:p>
    <w:p w14:paraId="78DBD544" w14:textId="7A53017D" w:rsidR="00EC6092" w:rsidRPr="00C96EF3" w:rsidRDefault="00C96EF3" w:rsidP="008572D0">
      <w:r>
        <w:t xml:space="preserve">The New Zealand Sign Language </w:t>
      </w:r>
      <w:r w:rsidR="00DF0D47">
        <w:t xml:space="preserve">(NZSL) </w:t>
      </w:r>
      <w:r>
        <w:t xml:space="preserve">Board has developed </w:t>
      </w:r>
      <w:r w:rsidR="0B01CC11">
        <w:t>this</w:t>
      </w:r>
      <w:r>
        <w:t xml:space="preserve"> position statement to guide the use of artificial intelligence (AI) </w:t>
      </w:r>
      <w:r w:rsidR="00D316EF">
        <w:t xml:space="preserve">with </w:t>
      </w:r>
      <w:r>
        <w:t>NZS</w:t>
      </w:r>
      <w:r w:rsidR="00D316EF">
        <w:t>L. This includes creating NZSL translation</w:t>
      </w:r>
      <w:r>
        <w:t>, using NZSL data, and developing technologies that support NZSL.</w:t>
      </w:r>
    </w:p>
    <w:p w14:paraId="4D756F55" w14:textId="64AAD3EF" w:rsidR="00447A8E" w:rsidRPr="00432D06" w:rsidRDefault="00447A8E" w:rsidP="008572D0">
      <w:r>
        <w:t xml:space="preserve">Projects involving NZSL and AI are underway across the public </w:t>
      </w:r>
      <w:r w:rsidR="00383F1A">
        <w:t xml:space="preserve">and </w:t>
      </w:r>
      <w:r>
        <w:t>private sector</w:t>
      </w:r>
      <w:r w:rsidR="00383F1A">
        <w:t xml:space="preserve">s and in </w:t>
      </w:r>
      <w:r>
        <w:t xml:space="preserve">research institutions. </w:t>
      </w:r>
      <w:r w:rsidR="0034479A">
        <w:t xml:space="preserve">Now is the time to </w:t>
      </w:r>
      <w:r>
        <w:t xml:space="preserve">shape this work </w:t>
      </w:r>
      <w:r w:rsidR="00FF699C">
        <w:t xml:space="preserve">to </w:t>
      </w:r>
      <w:r>
        <w:t>strengthen NZSL, support Deaf</w:t>
      </w:r>
      <w:r w:rsidR="008472FB">
        <w:t xml:space="preserve"> and </w:t>
      </w:r>
      <w:r>
        <w:t xml:space="preserve">Turi Māori leadership, and build trust in </w:t>
      </w:r>
      <w:r w:rsidR="00CC57FA">
        <w:t xml:space="preserve">how </w:t>
      </w:r>
      <w:r w:rsidR="00A73606">
        <w:t xml:space="preserve">AI is </w:t>
      </w:r>
      <w:r>
        <w:t>developed and used in Aotearoa New Zealand.</w:t>
      </w:r>
    </w:p>
    <w:p w14:paraId="476C0442" w14:textId="1593DC50" w:rsidR="00A771DF" w:rsidRDefault="00A771DF" w:rsidP="008572D0">
      <w:r>
        <w:t>Th</w:t>
      </w:r>
      <w:r w:rsidR="00FE0278">
        <w:t>is</w:t>
      </w:r>
      <w:r>
        <w:t xml:space="preserve"> position statement sits alongside wider rights and strategy settings</w:t>
      </w:r>
      <w:r w:rsidR="00402DBE">
        <w:t xml:space="preserve"> </w:t>
      </w:r>
      <w:r>
        <w:t>including</w:t>
      </w:r>
      <w:r w:rsidR="001B502A">
        <w:t xml:space="preserve"> the</w:t>
      </w:r>
      <w:r>
        <w:t>:</w:t>
      </w:r>
    </w:p>
    <w:p w14:paraId="760FA795" w14:textId="3741915C" w:rsidR="00A771DF" w:rsidRPr="008572D0" w:rsidRDefault="00A771DF" w:rsidP="008C180F">
      <w:pPr>
        <w:pStyle w:val="ListParagraph"/>
        <w:numPr>
          <w:ilvl w:val="0"/>
          <w:numId w:val="35"/>
        </w:numPr>
      </w:pPr>
      <w:r w:rsidRPr="008572D0">
        <w:t>NZSL Strategy 2026–2036</w:t>
      </w:r>
    </w:p>
    <w:p w14:paraId="5E7E6415" w14:textId="6072980A" w:rsidR="00A771DF" w:rsidRPr="008572D0" w:rsidRDefault="00A771DF" w:rsidP="008C180F">
      <w:pPr>
        <w:pStyle w:val="ListParagraph"/>
        <w:numPr>
          <w:ilvl w:val="0"/>
          <w:numId w:val="35"/>
        </w:numPr>
      </w:pPr>
      <w:r w:rsidRPr="008572D0">
        <w:t>New Zealand Disability Strategy 2026–2030</w:t>
      </w:r>
    </w:p>
    <w:p w14:paraId="02C300AD" w14:textId="273F90A6" w:rsidR="00A771DF" w:rsidRPr="008572D0" w:rsidRDefault="00A771DF" w:rsidP="008C180F">
      <w:pPr>
        <w:pStyle w:val="ListParagraph"/>
        <w:numPr>
          <w:ilvl w:val="0"/>
          <w:numId w:val="35"/>
        </w:numPr>
      </w:pPr>
      <w:r w:rsidRPr="008572D0">
        <w:t xml:space="preserve">United Nations Convention on the Rights of Persons with Disabilities. </w:t>
      </w:r>
    </w:p>
    <w:p w14:paraId="7AFB6A39" w14:textId="51A4407D" w:rsidR="00A771DF" w:rsidRDefault="00A771DF" w:rsidP="008572D0">
      <w:r>
        <w:t>Th</w:t>
      </w:r>
      <w:r w:rsidR="00FE0278">
        <w:t>is</w:t>
      </w:r>
      <w:r>
        <w:t xml:space="preserve"> statement applies th</w:t>
      </w:r>
      <w:r w:rsidR="00F47370">
        <w:t>ese</w:t>
      </w:r>
      <w:r>
        <w:t xml:space="preserve"> settings to work involving NZSL and A</w:t>
      </w:r>
      <w:r w:rsidR="002A2206">
        <w:t>I</w:t>
      </w:r>
      <w:r>
        <w:t xml:space="preserve"> particularly where decisions affect access to information, language rights, cultural and linguistic identity, data governance, community participation and the future vitality of NZSL.</w:t>
      </w:r>
    </w:p>
    <w:p w14:paraId="4FAD0067" w14:textId="75D2D579" w:rsidR="0013502E" w:rsidRDefault="006F58F3" w:rsidP="008572D0">
      <w:r>
        <w:t xml:space="preserve">The </w:t>
      </w:r>
      <w:r w:rsidRPr="00432D06">
        <w:t>Board’s position</w:t>
      </w:r>
      <w:r>
        <w:t xml:space="preserve"> is informed by insights from </w:t>
      </w:r>
      <w:r w:rsidR="00EE65B0" w:rsidRPr="00432D06">
        <w:t>Te Mana o te Reo Rotarota</w:t>
      </w:r>
      <w:r w:rsidR="000554CB" w:rsidRPr="00432D06">
        <w:t xml:space="preserve"> NZSL and AI Forum</w:t>
      </w:r>
      <w:r w:rsidR="001D2DB9" w:rsidRPr="00432D06">
        <w:t>, held in Wellington on 3 and 4 June 2026</w:t>
      </w:r>
      <w:r w:rsidR="004937C3">
        <w:t xml:space="preserve"> and hosted by Whaikaha – Ministry of Disabled People.</w:t>
      </w:r>
    </w:p>
    <w:p w14:paraId="110B89B3" w14:textId="2541DB5F" w:rsidR="00EE65B0" w:rsidRPr="00432D06" w:rsidRDefault="001D2DB9" w:rsidP="008572D0">
      <w:pPr>
        <w:rPr>
          <w:kern w:val="2"/>
          <w:lang w:eastAsia="en-NZ"/>
          <w14:ligatures w14:val="standardContextual"/>
        </w:rPr>
      </w:pPr>
      <w:r w:rsidRPr="00432D06">
        <w:t xml:space="preserve">The forum brought together Deaf community members, Turi Māori, </w:t>
      </w:r>
      <w:r w:rsidR="004B233E" w:rsidRPr="00432D06">
        <w:t>the NZSL Board, Te Rōpū Kaitiaki</w:t>
      </w:r>
      <w:r w:rsidR="00961ED3">
        <w:t xml:space="preserve"> (Māori</w:t>
      </w:r>
      <w:r w:rsidR="00D965BF">
        <w:t xml:space="preserve"> </w:t>
      </w:r>
      <w:r w:rsidR="00961ED3">
        <w:t xml:space="preserve">advisory </w:t>
      </w:r>
      <w:r w:rsidR="00D965BF">
        <w:t xml:space="preserve">group </w:t>
      </w:r>
      <w:r w:rsidR="00961ED3">
        <w:t>to the NZSL Board)</w:t>
      </w:r>
      <w:r w:rsidR="004B233E" w:rsidRPr="00432D06">
        <w:t xml:space="preserve">, </w:t>
      </w:r>
      <w:r w:rsidR="0013502E">
        <w:t xml:space="preserve">NZSL </w:t>
      </w:r>
      <w:r w:rsidR="004B233E" w:rsidRPr="00432D06">
        <w:t>interpreters</w:t>
      </w:r>
      <w:r w:rsidR="0050318C" w:rsidRPr="00432D06">
        <w:t>, public sector agencies, academics and technology providers</w:t>
      </w:r>
      <w:r w:rsidR="00D965BF">
        <w:t xml:space="preserve">. They met to </w:t>
      </w:r>
      <w:r w:rsidR="0050318C" w:rsidRPr="00432D06">
        <w:t xml:space="preserve">discuss the opportunities, risks, and conditions for the </w:t>
      </w:r>
      <w:r w:rsidR="00637CF3">
        <w:t xml:space="preserve">appropriate </w:t>
      </w:r>
      <w:r w:rsidR="0050318C" w:rsidRPr="00432D06">
        <w:t xml:space="preserve">use of AI </w:t>
      </w:r>
      <w:r w:rsidR="00BB630C">
        <w:t xml:space="preserve">with </w:t>
      </w:r>
      <w:r w:rsidR="0050318C" w:rsidRPr="00432D06">
        <w:t xml:space="preserve">NZSL. </w:t>
      </w:r>
    </w:p>
    <w:p w14:paraId="3DED577E" w14:textId="5991A21C" w:rsidR="00172C25" w:rsidRDefault="006C3A73" w:rsidP="00EC6092">
      <w:r w:rsidRPr="00432D06">
        <w:t>The Board does not endorse any AI tool, provider, dataset or approach through this position statement.</w:t>
      </w:r>
    </w:p>
    <w:p w14:paraId="4CE0B754" w14:textId="35EF9B0B" w:rsidR="005512B2" w:rsidRDefault="005512B2">
      <w:pPr>
        <w:spacing w:after="0" w:line="240" w:lineRule="auto"/>
      </w:pPr>
      <w:r>
        <w:br w:type="page"/>
      </w:r>
    </w:p>
    <w:p w14:paraId="441BC77E" w14:textId="77777777" w:rsidR="00EC6092" w:rsidRDefault="00EC6092" w:rsidP="00EC6092"/>
    <w:p w14:paraId="7C7E8938" w14:textId="2B8EFE87" w:rsidR="00447A8E" w:rsidRPr="00432D06" w:rsidRDefault="00447A8E" w:rsidP="008C180F">
      <w:pPr>
        <w:pStyle w:val="Heading2"/>
        <w:numPr>
          <w:ilvl w:val="0"/>
          <w:numId w:val="36"/>
        </w:numPr>
      </w:pPr>
      <w:r w:rsidRPr="00432D06">
        <w:t xml:space="preserve">Who should use this statement? </w:t>
      </w:r>
    </w:p>
    <w:p w14:paraId="4A92FA3E" w14:textId="0811EBE4" w:rsidR="00D215C2" w:rsidRDefault="00B96CF3" w:rsidP="008572D0">
      <w:r>
        <w:t>A</w:t>
      </w:r>
      <w:r w:rsidR="00447A8E" w:rsidRPr="00432D06">
        <w:t>nyone making decisions about funding, governance, research, procurement, development or use of AI</w:t>
      </w:r>
      <w:r w:rsidR="00BF4FB4">
        <w:t xml:space="preserve"> </w:t>
      </w:r>
      <w:r w:rsidR="009E66EB">
        <w:t xml:space="preserve">in </w:t>
      </w:r>
      <w:r w:rsidR="00447A8E" w:rsidRPr="00432D06">
        <w:t>NZSL</w:t>
      </w:r>
      <w:r w:rsidR="009E66EB">
        <w:t xml:space="preserve"> creation</w:t>
      </w:r>
      <w:r w:rsidR="0076452D">
        <w:t xml:space="preserve"> or in relation to </w:t>
      </w:r>
      <w:r w:rsidR="00447A8E" w:rsidRPr="00432D06">
        <w:t>NZSL data or NZSL users</w:t>
      </w:r>
      <w:r>
        <w:t xml:space="preserve"> should use this statement.</w:t>
      </w:r>
    </w:p>
    <w:p w14:paraId="5E1A724D" w14:textId="248CC209" w:rsidR="0038425B" w:rsidRDefault="0001599D" w:rsidP="0038425B">
      <w:r>
        <w:t xml:space="preserve">It </w:t>
      </w:r>
      <w:r w:rsidR="0038425B" w:rsidRPr="00432D06">
        <w:t xml:space="preserve">applies to </w:t>
      </w:r>
      <w:r w:rsidR="0038425B">
        <w:t>individual</w:t>
      </w:r>
      <w:r>
        <w:t>s</w:t>
      </w:r>
      <w:r w:rsidR="0038425B">
        <w:t xml:space="preserve">, </w:t>
      </w:r>
      <w:r w:rsidR="0038425B" w:rsidRPr="00432D06">
        <w:t>group</w:t>
      </w:r>
      <w:r>
        <w:t>s</w:t>
      </w:r>
      <w:r w:rsidR="0038425B" w:rsidRPr="00432D06">
        <w:t xml:space="preserve"> or organisation</w:t>
      </w:r>
      <w:r>
        <w:t>s</w:t>
      </w:r>
      <w:r w:rsidR="0038425B">
        <w:t xml:space="preserve">, based in </w:t>
      </w:r>
      <w:r>
        <w:t xml:space="preserve">Aotearoa </w:t>
      </w:r>
      <w:r w:rsidR="0038425B">
        <w:t xml:space="preserve">New Zealand or overseas, </w:t>
      </w:r>
      <w:r w:rsidR="0038425B" w:rsidRPr="00432D06">
        <w:t>using AI with NZSL, NZSL data or NZSL users</w:t>
      </w:r>
      <w:r w:rsidR="0038425B">
        <w:t xml:space="preserve">. </w:t>
      </w:r>
      <w:r w:rsidR="00471F5C">
        <w:t>This statement supports decision</w:t>
      </w:r>
      <w:r w:rsidR="00486AD9">
        <w:t>-</w:t>
      </w:r>
      <w:r w:rsidR="00471F5C">
        <w:t xml:space="preserve">making but is not a </w:t>
      </w:r>
      <w:r w:rsidR="0038425B" w:rsidRPr="00432D06">
        <w:t>substitute for legal, privacy, procurement, ethics, technical or other specialist advice.</w:t>
      </w:r>
    </w:p>
    <w:p w14:paraId="069F9271" w14:textId="77777777" w:rsidR="00EC6092" w:rsidRDefault="00EC6092" w:rsidP="0038425B"/>
    <w:p w14:paraId="52FD6DE6" w14:textId="36742DB2" w:rsidR="00447A8E" w:rsidRPr="008C180F" w:rsidRDefault="00486AD9" w:rsidP="008C180F">
      <w:pPr>
        <w:pStyle w:val="Heading2"/>
        <w:numPr>
          <w:ilvl w:val="0"/>
          <w:numId w:val="36"/>
        </w:numPr>
      </w:pPr>
      <w:r>
        <w:t>S</w:t>
      </w:r>
      <w:r w:rsidR="004937C3">
        <w:t xml:space="preserve">tatus of NZSL </w:t>
      </w:r>
      <w:r>
        <w:t>as a language</w:t>
      </w:r>
    </w:p>
    <w:p w14:paraId="582D9FD0" w14:textId="5BAF2620" w:rsidR="00B90085" w:rsidRDefault="00F35C02" w:rsidP="008572D0">
      <w:r w:rsidRPr="00432D06">
        <w:t xml:space="preserve">NZSL is an official language of Aotearoa New Zealand. </w:t>
      </w:r>
      <w:r w:rsidR="00BB6A71" w:rsidRPr="00432D06">
        <w:t>As</w:t>
      </w:r>
      <w:r w:rsidRPr="00432D06">
        <w:t xml:space="preserve"> a living language held and used by the Deaf community</w:t>
      </w:r>
      <w:r w:rsidR="00DB741E">
        <w:t xml:space="preserve"> and </w:t>
      </w:r>
      <w:r w:rsidRPr="00432D06">
        <w:t>Turi Māori</w:t>
      </w:r>
      <w:r w:rsidR="00BB6A71" w:rsidRPr="00432D06">
        <w:t>, NZSL</w:t>
      </w:r>
      <w:r w:rsidRPr="00432D06">
        <w:t xml:space="preserve"> has cultural, linguistic, community and whakapapa value. </w:t>
      </w:r>
    </w:p>
    <w:p w14:paraId="5E85FDD5" w14:textId="34509123" w:rsidR="00751747" w:rsidRPr="00432D06" w:rsidRDefault="00F35C02" w:rsidP="008572D0">
      <w:r w:rsidRPr="00432D06">
        <w:t>Work involving NZSL and AI should recognise</w:t>
      </w:r>
      <w:r w:rsidR="00DE177F">
        <w:t xml:space="preserve"> and respect </w:t>
      </w:r>
      <w:r w:rsidRPr="00432D06">
        <w:t xml:space="preserve">NZSL as a language, not </w:t>
      </w:r>
      <w:r w:rsidR="00523EF0">
        <w:t>simpl</w:t>
      </w:r>
      <w:r w:rsidR="009C2A35">
        <w:t xml:space="preserve">y </w:t>
      </w:r>
      <w:r w:rsidRPr="00432D06">
        <w:t>an accessibility format or technical input.</w:t>
      </w:r>
    </w:p>
    <w:p w14:paraId="17A06C8A" w14:textId="11DCB90B" w:rsidR="00447A8E" w:rsidRPr="00432D06" w:rsidRDefault="00447A8E" w:rsidP="008572D0">
      <w:r w:rsidRPr="00432D06">
        <w:t xml:space="preserve">AI involving NZSL includes AI tools, datasets, services, products, and decisions about how NZSL data is collected, funded, tested, </w:t>
      </w:r>
      <w:r w:rsidR="00601D9D" w:rsidRPr="00432D06">
        <w:t xml:space="preserve">commissioned or </w:t>
      </w:r>
      <w:r w:rsidRPr="00432D06">
        <w:t>procured</w:t>
      </w:r>
      <w:r w:rsidR="00052B31">
        <w:t xml:space="preserve"> </w:t>
      </w:r>
      <w:r w:rsidRPr="00432D06">
        <w:t>and used.</w:t>
      </w:r>
    </w:p>
    <w:p w14:paraId="645D1C53" w14:textId="77777777" w:rsidR="009F2C1B" w:rsidRDefault="00447A8E" w:rsidP="008572D0">
      <w:r w:rsidRPr="00432D06">
        <w:t>The Board recognises that AI has the potential to</w:t>
      </w:r>
      <w:r w:rsidR="009F2C1B">
        <w:t>:</w:t>
      </w:r>
    </w:p>
    <w:p w14:paraId="3E8C4AA8" w14:textId="5BB39FDB" w:rsidR="009F2C1B" w:rsidRDefault="00447A8E" w:rsidP="008C180F">
      <w:pPr>
        <w:pStyle w:val="ListParagraph"/>
        <w:numPr>
          <w:ilvl w:val="0"/>
          <w:numId w:val="35"/>
        </w:numPr>
      </w:pPr>
      <w:r w:rsidRPr="00432D06">
        <w:t>improve access to information and services in NZSL</w:t>
      </w:r>
    </w:p>
    <w:p w14:paraId="3F1E7DDF" w14:textId="7F15B582" w:rsidR="009F2C1B" w:rsidRDefault="00447A8E" w:rsidP="008C180F">
      <w:pPr>
        <w:pStyle w:val="ListParagraph"/>
        <w:numPr>
          <w:ilvl w:val="0"/>
          <w:numId w:val="35"/>
        </w:numPr>
      </w:pPr>
      <w:r w:rsidRPr="00432D06">
        <w:t xml:space="preserve">increase the visibility of the </w:t>
      </w:r>
      <w:r w:rsidR="00A432C3">
        <w:t>NZSL</w:t>
      </w:r>
    </w:p>
    <w:p w14:paraId="007096DF" w14:textId="7EE13B00" w:rsidR="00447A8E" w:rsidRPr="00432D06" w:rsidRDefault="00447A8E" w:rsidP="008C180F">
      <w:pPr>
        <w:pStyle w:val="ListParagraph"/>
        <w:numPr>
          <w:ilvl w:val="0"/>
          <w:numId w:val="35"/>
        </w:numPr>
      </w:pPr>
      <w:r w:rsidRPr="00432D06">
        <w:t>support new ways for Deaf people to access public information and services.</w:t>
      </w:r>
    </w:p>
    <w:p w14:paraId="7A5886FB" w14:textId="321783D7" w:rsidR="00447A8E" w:rsidRPr="00432D06" w:rsidRDefault="00447A8E" w:rsidP="008572D0">
      <w:r w:rsidRPr="00432D06">
        <w:t xml:space="preserve">To realise these opportunities AI should be developed </w:t>
      </w:r>
      <w:r w:rsidR="0012233D">
        <w:t xml:space="preserve">with </w:t>
      </w:r>
      <w:r w:rsidRPr="00432D06">
        <w:t>the Deaf community, not simply for the Deaf community. “Nothing about us without us” should guide decisions about how NZSL within AI is used, governed and developed</w:t>
      </w:r>
      <w:r w:rsidR="00616E4D">
        <w:t xml:space="preserve">. </w:t>
      </w:r>
      <w:r w:rsidR="00864F66">
        <w:t xml:space="preserve">There should be </w:t>
      </w:r>
      <w:r w:rsidRPr="00432D06">
        <w:t xml:space="preserve">Deaf </w:t>
      </w:r>
      <w:r w:rsidR="00864F66">
        <w:t xml:space="preserve">and </w:t>
      </w:r>
      <w:r w:rsidRPr="00432D06">
        <w:t>Turi Māori leadership, community governance</w:t>
      </w:r>
      <w:r w:rsidR="00864F66">
        <w:t xml:space="preserve"> and </w:t>
      </w:r>
      <w:r w:rsidRPr="00432D06">
        <w:t>accountability</w:t>
      </w:r>
      <w:r w:rsidR="00C83CCD">
        <w:t>,</w:t>
      </w:r>
      <w:r w:rsidRPr="00432D06">
        <w:t xml:space="preserve"> and clear community benefit.</w:t>
      </w:r>
    </w:p>
    <w:p w14:paraId="3D69877E" w14:textId="15ED387D" w:rsidR="00B61BF3" w:rsidRDefault="58F187F7" w:rsidP="008572D0">
      <w:r w:rsidRPr="00432D06">
        <w:t xml:space="preserve">Deaf community </w:t>
      </w:r>
      <w:r w:rsidR="00B77872">
        <w:t xml:space="preserve">engagement </w:t>
      </w:r>
      <w:r w:rsidRPr="00432D06">
        <w:t>should be broad, representative and</w:t>
      </w:r>
      <w:r w:rsidR="00A752F0">
        <w:t xml:space="preserve"> th</w:t>
      </w:r>
      <w:r w:rsidR="00833B21">
        <w:t>r</w:t>
      </w:r>
      <w:r w:rsidR="00A752F0">
        <w:t>oughout the life of a project</w:t>
      </w:r>
      <w:r w:rsidRPr="00432D06">
        <w:t xml:space="preserve">. </w:t>
      </w:r>
      <w:r w:rsidR="00D40279">
        <w:t xml:space="preserve">It </w:t>
      </w:r>
      <w:r w:rsidR="00B61BF3">
        <w:t xml:space="preserve">should be </w:t>
      </w:r>
      <w:r w:rsidR="00086E90">
        <w:t xml:space="preserve">with </w:t>
      </w:r>
      <w:r w:rsidR="003D6754">
        <w:t>more than a</w:t>
      </w:r>
      <w:r w:rsidR="00B61BF3" w:rsidRPr="00432D06">
        <w:t xml:space="preserve"> small number of Deaf individuals or organisations. Engagement with Turi Māori must be representative and appropriate, not a conversation with one person. </w:t>
      </w:r>
    </w:p>
    <w:p w14:paraId="100EEB55" w14:textId="435EA9B7" w:rsidR="005512B2" w:rsidRDefault="00A752F0" w:rsidP="008572D0">
      <w:r>
        <w:t xml:space="preserve">Engagement </w:t>
      </w:r>
      <w:r w:rsidR="00B0402F">
        <w:t xml:space="preserve">is more than </w:t>
      </w:r>
      <w:r w:rsidR="00813FF0">
        <w:t xml:space="preserve">seeking </w:t>
      </w:r>
      <w:r w:rsidR="58F187F7" w:rsidRPr="00432D06">
        <w:t>information or one-off feedback</w:t>
      </w:r>
      <w:r w:rsidR="00D40279">
        <w:t xml:space="preserve"> but a </w:t>
      </w:r>
      <w:r w:rsidR="58F187F7" w:rsidRPr="00432D06">
        <w:t xml:space="preserve">real opportunity to shape the </w:t>
      </w:r>
      <w:r w:rsidR="00B0402F">
        <w:t xml:space="preserve">project or </w:t>
      </w:r>
      <w:r w:rsidR="40566F35" w:rsidRPr="00432D06">
        <w:t>work</w:t>
      </w:r>
      <w:r w:rsidR="00D40279">
        <w:t xml:space="preserve">. </w:t>
      </w:r>
    </w:p>
    <w:p w14:paraId="7F66CED5" w14:textId="77777777" w:rsidR="005512B2" w:rsidRDefault="005512B2">
      <w:pPr>
        <w:spacing w:after="0" w:line="240" w:lineRule="auto"/>
      </w:pPr>
      <w:r>
        <w:br w:type="page"/>
      </w:r>
    </w:p>
    <w:p w14:paraId="663C8137" w14:textId="14555657" w:rsidR="00DD412F" w:rsidRDefault="00DD412F">
      <w:pPr>
        <w:spacing w:after="0" w:line="240" w:lineRule="auto"/>
      </w:pPr>
    </w:p>
    <w:p w14:paraId="62420903" w14:textId="2ADB112E" w:rsidR="00447A8E" w:rsidRPr="008C180F" w:rsidRDefault="00447A8E" w:rsidP="008C180F">
      <w:pPr>
        <w:pStyle w:val="Heading2"/>
        <w:numPr>
          <w:ilvl w:val="0"/>
          <w:numId w:val="36"/>
        </w:numPr>
      </w:pPr>
      <w:r w:rsidRPr="00432D06">
        <w:t>Data sovereignty and community control</w:t>
      </w:r>
    </w:p>
    <w:p w14:paraId="5C57660F" w14:textId="2854BFF0" w:rsidR="00447A8E" w:rsidRPr="00432D06" w:rsidRDefault="00447A8E" w:rsidP="008572D0">
      <w:r w:rsidRPr="00432D06">
        <w:t>Data sovereignty is central to the Board's position. NZSL data is more than a technical input for AI systems. It is language, cultur</w:t>
      </w:r>
      <w:r w:rsidR="0075454D">
        <w:t>e</w:t>
      </w:r>
      <w:r w:rsidRPr="00432D06">
        <w:t xml:space="preserve">, community, </w:t>
      </w:r>
      <w:r w:rsidR="00AB1FE4">
        <w:t>physical</w:t>
      </w:r>
      <w:r w:rsidR="0075454D">
        <w:t>,</w:t>
      </w:r>
      <w:r w:rsidR="00AB1FE4">
        <w:t xml:space="preserve"> </w:t>
      </w:r>
      <w:r w:rsidR="008D12EA">
        <w:t xml:space="preserve">behavioural </w:t>
      </w:r>
      <w:r w:rsidRPr="00432D06">
        <w:t>and, where relevant</w:t>
      </w:r>
      <w:r w:rsidR="0075454D">
        <w:t>,</w:t>
      </w:r>
      <w:r w:rsidRPr="00432D06">
        <w:t xml:space="preserve"> Māori data. </w:t>
      </w:r>
    </w:p>
    <w:p w14:paraId="5B28CE8C" w14:textId="63A1DCD1" w:rsidR="00751747" w:rsidRPr="00432D06" w:rsidRDefault="00447A8E" w:rsidP="008572D0">
      <w:r w:rsidRPr="00432D06">
        <w:t>Because NZSL is a visual</w:t>
      </w:r>
      <w:r w:rsidR="00D41100">
        <w:t xml:space="preserve"> and </w:t>
      </w:r>
      <w:r w:rsidR="00E73010">
        <w:t xml:space="preserve">physical </w:t>
      </w:r>
      <w:r w:rsidR="003F0A06" w:rsidRPr="00432D06">
        <w:t>language</w:t>
      </w:r>
      <w:r w:rsidRPr="00432D06">
        <w:t xml:space="preserve">, NZSL data can include people’s faces, bodies, </w:t>
      </w:r>
      <w:r w:rsidRPr="008572D0">
        <w:t>movement</w:t>
      </w:r>
      <w:r w:rsidRPr="00432D06">
        <w:t>, identity, language variation and cultural knowledge</w:t>
      </w:r>
      <w:r w:rsidR="00F35C02" w:rsidRPr="00432D06">
        <w:t xml:space="preserve">. </w:t>
      </w:r>
      <w:r w:rsidR="0059545D" w:rsidRPr="00432D06">
        <w:t>NZSL data</w:t>
      </w:r>
      <w:r w:rsidR="00E379F6" w:rsidRPr="00432D06">
        <w:t xml:space="preserve"> </w:t>
      </w:r>
      <w:r w:rsidR="00F35C02" w:rsidRPr="00432D06">
        <w:t xml:space="preserve">is </w:t>
      </w:r>
      <w:r w:rsidR="000A05B4">
        <w:t xml:space="preserve">more than a </w:t>
      </w:r>
      <w:r w:rsidR="00F35C02" w:rsidRPr="00432D06">
        <w:t>record of signs or words</w:t>
      </w:r>
      <w:r w:rsidR="0059545D" w:rsidRPr="00432D06">
        <w:t xml:space="preserve"> it</w:t>
      </w:r>
      <w:r w:rsidR="00F35C02" w:rsidRPr="00432D06">
        <w:t xml:space="preserve"> </w:t>
      </w:r>
      <w:r w:rsidR="00DA5CE7">
        <w:t xml:space="preserve">is </w:t>
      </w:r>
      <w:r w:rsidR="00F35C02" w:rsidRPr="00432D06">
        <w:t>personal, cultural</w:t>
      </w:r>
      <w:r w:rsidR="003215DB">
        <w:t>, physical and behavioural.</w:t>
      </w:r>
    </w:p>
    <w:p w14:paraId="061305E7" w14:textId="11D3A7FB" w:rsidR="00447A8E" w:rsidRPr="00432D06" w:rsidRDefault="00447A8E" w:rsidP="008572D0">
      <w:r w:rsidRPr="00432D06">
        <w:t>NZSL belongs to the Deaf community</w:t>
      </w:r>
      <w:r w:rsidR="00F73E73">
        <w:t>,</w:t>
      </w:r>
      <w:r w:rsidR="000C4DD2">
        <w:t xml:space="preserve"> </w:t>
      </w:r>
      <w:r w:rsidR="00F217B0">
        <w:t xml:space="preserve">including </w:t>
      </w:r>
      <w:r w:rsidR="000C4DD2">
        <w:t>Turi Māori</w:t>
      </w:r>
      <w:r w:rsidR="00F73E73">
        <w:t>,</w:t>
      </w:r>
      <w:r w:rsidR="00CF13BB">
        <w:t xml:space="preserve"> who have</w:t>
      </w:r>
      <w:r w:rsidR="00ED3BEA">
        <w:t xml:space="preserve"> </w:t>
      </w:r>
      <w:r w:rsidR="00F73E73">
        <w:t xml:space="preserve">collective </w:t>
      </w:r>
      <w:r w:rsidR="00ED3BEA">
        <w:t>r</w:t>
      </w:r>
      <w:r w:rsidRPr="00432D06">
        <w:t xml:space="preserve">esponsibility for </w:t>
      </w:r>
      <w:r w:rsidR="00ED3BEA">
        <w:t xml:space="preserve">its </w:t>
      </w:r>
      <w:r w:rsidRPr="00432D06">
        <w:t>stewardship and future vitality. Decisions about NZSL data should be made by, and with, the community it comes from. This includes decisions about collection, storage, access, labelling, use, sharing, commercialisation, and consent.</w:t>
      </w:r>
    </w:p>
    <w:p w14:paraId="18E64951" w14:textId="0AF5E8F9" w:rsidR="000A3B5E" w:rsidRDefault="00447A8E" w:rsidP="007A71B9">
      <w:r w:rsidRPr="00432D06">
        <w:t xml:space="preserve">Benefits from work involving NZSL and AI should be shared fairly and support the long-term wellbeing and vitality of NZSL and the Deaf community. </w:t>
      </w:r>
    </w:p>
    <w:p w14:paraId="5F3A759F" w14:textId="77777777" w:rsidR="007A71B9" w:rsidRDefault="007A71B9" w:rsidP="007A71B9"/>
    <w:p w14:paraId="7D89EAC1" w14:textId="7C9A7B21" w:rsidR="00D671BD" w:rsidRPr="00432D06" w:rsidRDefault="007C3D0A" w:rsidP="008C180F">
      <w:pPr>
        <w:pStyle w:val="Heading2"/>
        <w:numPr>
          <w:ilvl w:val="0"/>
          <w:numId w:val="36"/>
        </w:numPr>
      </w:pPr>
      <w:r>
        <w:t xml:space="preserve">Guidelines </w:t>
      </w:r>
      <w:r w:rsidR="00D671BD" w:rsidRPr="00432D06">
        <w:t xml:space="preserve">for responsible use </w:t>
      </w:r>
      <w:r w:rsidR="00E07D7F">
        <w:t>of AI with NZSL</w:t>
      </w:r>
    </w:p>
    <w:p w14:paraId="1B132A94" w14:textId="5D20C2C1" w:rsidR="00447A8E" w:rsidRPr="00432D06" w:rsidRDefault="00447A8E" w:rsidP="008572D0">
      <w:pPr>
        <w:rPr>
          <w:b/>
        </w:rPr>
      </w:pPr>
      <w:r w:rsidRPr="00432D06">
        <w:t xml:space="preserve">The following expectations support responsible </w:t>
      </w:r>
      <w:r w:rsidR="00172C25" w:rsidRPr="00432D06">
        <w:t>innovation,</w:t>
      </w:r>
      <w:r w:rsidRPr="00432D06">
        <w:t xml:space="preserve"> </w:t>
      </w:r>
      <w:r w:rsidR="00EF2212">
        <w:t>s</w:t>
      </w:r>
      <w:r w:rsidR="00F9221B">
        <w:t xml:space="preserve">o </w:t>
      </w:r>
      <w:r w:rsidRPr="00432D06">
        <w:t>AI strengthens NZSL, Deaf participation and community outcomes.</w:t>
      </w:r>
    </w:p>
    <w:p w14:paraId="495533E0" w14:textId="5345F03B" w:rsidR="00447A8E" w:rsidRPr="00432D06" w:rsidRDefault="005512B2" w:rsidP="00B7375D">
      <w:pPr>
        <w:pStyle w:val="Heading3"/>
        <w:rPr>
          <w:i/>
        </w:rPr>
      </w:pPr>
      <w:r>
        <w:t>5.</w:t>
      </w:r>
      <w:r w:rsidR="00447A8E">
        <w:t>1. Put Deaf leadership and community governance at the centre</w:t>
      </w:r>
    </w:p>
    <w:p w14:paraId="64B3F67C" w14:textId="2AC8304A" w:rsidR="006F6411" w:rsidRDefault="00447A8E" w:rsidP="00B7375D">
      <w:r w:rsidRPr="00432D06">
        <w:t>Work involving NZSL and AI should be led by, or governed in genuine partnership with</w:t>
      </w:r>
      <w:r w:rsidR="00A83405" w:rsidRPr="00432D06">
        <w:t xml:space="preserve"> the Deaf community</w:t>
      </w:r>
      <w:r w:rsidRPr="00432D06">
        <w:t xml:space="preserve">, </w:t>
      </w:r>
      <w:r w:rsidR="00A83405" w:rsidRPr="00432D06">
        <w:t xml:space="preserve">including </w:t>
      </w:r>
      <w:r w:rsidRPr="00432D06">
        <w:t xml:space="preserve">Turi Māori and </w:t>
      </w:r>
      <w:r w:rsidR="72DE5D66" w:rsidRPr="00432D06">
        <w:t>other</w:t>
      </w:r>
      <w:r w:rsidR="47CDE040" w:rsidRPr="00432D06">
        <w:t xml:space="preserve"> </w:t>
      </w:r>
      <w:r w:rsidRPr="00432D06">
        <w:t>NZSL users</w:t>
      </w:r>
      <w:r w:rsidR="00A83405" w:rsidRPr="00432D06">
        <w:t>,</w:t>
      </w:r>
      <w:r w:rsidRPr="00432D06">
        <w:t xml:space="preserve"> from the beginning. Community involvement should be broad, representative, and ongoing throughout the life of the work.</w:t>
      </w:r>
    </w:p>
    <w:p w14:paraId="158835DC" w14:textId="69E3DD3B" w:rsidR="07CD2937" w:rsidRPr="00432D06" w:rsidRDefault="02BCC825" w:rsidP="00B7375D">
      <w:pPr>
        <w:pStyle w:val="Heading3"/>
      </w:pPr>
      <w:r>
        <w:t>5.</w:t>
      </w:r>
      <w:r w:rsidR="36E86F9E">
        <w:t xml:space="preserve">2. </w:t>
      </w:r>
      <w:r w:rsidR="00447A8E">
        <w:t>Turi Māori leadership</w:t>
      </w:r>
    </w:p>
    <w:p w14:paraId="32E64C8E" w14:textId="0447280F" w:rsidR="00E37753" w:rsidRDefault="47CDE040" w:rsidP="00B7375D">
      <w:r w:rsidRPr="00432D06">
        <w:t xml:space="preserve">Turi Māori leadership </w:t>
      </w:r>
      <w:r w:rsidR="6F5DF786" w:rsidRPr="00432D06">
        <w:t>should</w:t>
      </w:r>
      <w:r w:rsidR="00447A8E" w:rsidRPr="00432D06">
        <w:t xml:space="preserve"> be embedded </w:t>
      </w:r>
      <w:r w:rsidR="00447A8E" w:rsidRPr="00432D06" w:rsidDel="00774793">
        <w:t>through</w:t>
      </w:r>
      <w:r w:rsidR="00447A8E" w:rsidRPr="00432D06">
        <w:t xml:space="preserve"> appropriate and representative processes</w:t>
      </w:r>
      <w:r w:rsidR="00535CDD">
        <w:t xml:space="preserve">. This is important </w:t>
      </w:r>
      <w:r w:rsidR="00447A8E" w:rsidRPr="00432D06">
        <w:t xml:space="preserve">where work involves Māori concept signs, te </w:t>
      </w:r>
      <w:proofErr w:type="spellStart"/>
      <w:r w:rsidR="00447A8E" w:rsidRPr="00432D06">
        <w:t>reo</w:t>
      </w:r>
      <w:proofErr w:type="spellEnd"/>
      <w:r w:rsidR="00447A8E" w:rsidRPr="00432D06">
        <w:t xml:space="preserve"> Māori, </w:t>
      </w:r>
      <w:proofErr w:type="spellStart"/>
      <w:r w:rsidR="00447A8E" w:rsidRPr="00432D06">
        <w:t>mātauranga</w:t>
      </w:r>
      <w:proofErr w:type="spellEnd"/>
      <w:r w:rsidR="00447A8E" w:rsidRPr="00432D06">
        <w:t xml:space="preserve"> Māori, tikanga, whakapapa, marae contexts or content connected to Māori communities. Signs for Māori concepts must not be created, changed, standardised or automated without agreement</w:t>
      </w:r>
      <w:r w:rsidR="009F534B">
        <w:t>.</w:t>
      </w:r>
    </w:p>
    <w:p w14:paraId="738B466B" w14:textId="4CB7AC66" w:rsidR="00447A8E" w:rsidRPr="00432D06" w:rsidRDefault="2DED06ED" w:rsidP="00B7375D">
      <w:pPr>
        <w:pStyle w:val="Heading3"/>
        <w:rPr>
          <w:i/>
          <w:iCs/>
        </w:rPr>
      </w:pPr>
      <w:r>
        <w:t>5.</w:t>
      </w:r>
      <w:r w:rsidR="00175E62">
        <w:t>3</w:t>
      </w:r>
      <w:r w:rsidR="00447A8E">
        <w:t>. Protect NZSL as a living language</w:t>
      </w:r>
    </w:p>
    <w:p w14:paraId="1384FEC7" w14:textId="640EF52C" w:rsidR="00B7375D" w:rsidRDefault="00447A8E" w:rsidP="00B7375D">
      <w:r w:rsidRPr="00432D06">
        <w:t>AI systems can influence how NZSL is learned, represented, standardised and used. Work involving NZSL should protect the language's integrity, cultural context, and community variation</w:t>
      </w:r>
      <w:r w:rsidR="004E6DD0">
        <w:t xml:space="preserve">. It should be </w:t>
      </w:r>
      <w:r w:rsidRPr="00432D06">
        <w:t xml:space="preserve">accurate NZSL </w:t>
      </w:r>
      <w:r w:rsidR="004D04B3">
        <w:t xml:space="preserve">which is </w:t>
      </w:r>
      <w:r w:rsidRPr="00432D06">
        <w:t>informed by appropriate NZSL expertise and Deaf community knowledge.</w:t>
      </w:r>
    </w:p>
    <w:p w14:paraId="2CE087BB" w14:textId="77777777" w:rsidR="00B7375D" w:rsidRDefault="00B7375D">
      <w:pPr>
        <w:spacing w:after="0" w:line="240" w:lineRule="auto"/>
      </w:pPr>
      <w:r>
        <w:br w:type="page"/>
      </w:r>
    </w:p>
    <w:p w14:paraId="016AAE1B" w14:textId="0FB1BDCF" w:rsidR="00447A8E" w:rsidRPr="00432D06" w:rsidRDefault="6D36A3D1" w:rsidP="00B7375D">
      <w:pPr>
        <w:pStyle w:val="Heading3"/>
        <w:rPr>
          <w:i/>
          <w:iCs/>
        </w:rPr>
      </w:pPr>
      <w:r>
        <w:lastRenderedPageBreak/>
        <w:t>5.</w:t>
      </w:r>
      <w:r w:rsidR="00086260">
        <w:t>4</w:t>
      </w:r>
      <w:r w:rsidR="00447A8E">
        <w:t>. Use AI only where the context is appropriate</w:t>
      </w:r>
    </w:p>
    <w:p w14:paraId="08D684FB" w14:textId="25C818B0" w:rsidR="00E37753" w:rsidRPr="00432D06" w:rsidRDefault="00447A8E" w:rsidP="00B7375D">
      <w:r w:rsidRPr="00432D06">
        <w:t xml:space="preserve">AI may be more appropriate for lower-risk information where content is factual, one-way, easy to check and not the only way to access </w:t>
      </w:r>
      <w:r w:rsidR="12DCEB8F" w:rsidRPr="00432D06">
        <w:t>or understand</w:t>
      </w:r>
      <w:r w:rsidR="22AC679A" w:rsidRPr="00432D06">
        <w:t xml:space="preserve"> </w:t>
      </w:r>
      <w:r w:rsidRPr="00432D06">
        <w:t xml:space="preserve">a service. Examples include general service instructions, website navigation, transport updates and some public information. Even in these contexts, accuracy, transparency, quality assurance and access to human support remain important. </w:t>
      </w:r>
    </w:p>
    <w:p w14:paraId="6598BAB1" w14:textId="7D3088A7" w:rsidR="00447A8E" w:rsidRPr="00432D06" w:rsidRDefault="23144435" w:rsidP="00B7375D">
      <w:pPr>
        <w:pStyle w:val="Heading3"/>
        <w:rPr>
          <w:i/>
          <w:iCs/>
        </w:rPr>
      </w:pPr>
      <w:r>
        <w:t>5.</w:t>
      </w:r>
      <w:r w:rsidR="000F22D0">
        <w:t>5</w:t>
      </w:r>
      <w:r w:rsidR="00447A8E">
        <w:t>. Keep Deaf-led human expertise and relationships in place</w:t>
      </w:r>
    </w:p>
    <w:p w14:paraId="319B11C3" w14:textId="0E1390ED" w:rsidR="00E37753" w:rsidRPr="00432D06" w:rsidRDefault="00447A8E" w:rsidP="00B7375D">
      <w:r w:rsidRPr="00432D06">
        <w:t>AI should support, not replace, interpreters, translators, NZSL teachers and community-led NZSL services. Extra care is needed in high-stakes situations where accuracy, trust, safety, rights, cultural context or informed decision-making are critical</w:t>
      </w:r>
      <w:r w:rsidR="00D671BD" w:rsidRPr="00432D06">
        <w:t>.</w:t>
      </w:r>
      <w:r w:rsidRPr="00432D06">
        <w:t xml:space="preserve"> This includes</w:t>
      </w:r>
      <w:r w:rsidR="3E9A9EF2" w:rsidRPr="00432D06">
        <w:t>,</w:t>
      </w:r>
      <w:r w:rsidRPr="00432D06">
        <w:t xml:space="preserve"> but</w:t>
      </w:r>
      <w:r w:rsidR="00D671BD" w:rsidRPr="00432D06">
        <w:t xml:space="preserve"> is</w:t>
      </w:r>
      <w:r w:rsidRPr="00432D06">
        <w:t xml:space="preserve"> not limited to health, justice, education, emergency management and cultural settings such as marae and pōwhiri. In these contexts, appropriate human support should remain available as the primary option.</w:t>
      </w:r>
    </w:p>
    <w:p w14:paraId="02CB1543" w14:textId="7B58C51C" w:rsidR="00447A8E" w:rsidRPr="00432D06" w:rsidRDefault="1EDB5309" w:rsidP="00B7375D">
      <w:pPr>
        <w:pStyle w:val="Heading3"/>
        <w:rPr>
          <w:i/>
          <w:iCs/>
        </w:rPr>
      </w:pPr>
      <w:r>
        <w:t>5.</w:t>
      </w:r>
      <w:r w:rsidR="00705D5B">
        <w:t>6</w:t>
      </w:r>
      <w:r w:rsidR="00447A8E">
        <w:t>. Make consent, data governance, quality, and accountability clear</w:t>
      </w:r>
    </w:p>
    <w:p w14:paraId="5C0B4A26" w14:textId="4B0B24B8" w:rsidR="00447A8E" w:rsidRPr="00432D06" w:rsidDel="00D671BD" w:rsidRDefault="00447A8E" w:rsidP="00B7375D">
      <w:pPr>
        <w:rPr>
          <w:lang w:eastAsia="en-NZ"/>
        </w:rPr>
      </w:pPr>
      <w:r w:rsidRPr="00432D06">
        <w:t>Any use of NZSL data must have clear arrangements for consent, governance, access, storage, reuse, withdrawal, deletion, and benefit sharing.</w:t>
      </w:r>
    </w:p>
    <w:p w14:paraId="16945D29" w14:textId="77777777" w:rsidR="00445E50" w:rsidRPr="00432D06" w:rsidRDefault="00447A8E" w:rsidP="00B7375D">
      <w:r w:rsidRPr="00432D06">
        <w:t>Organisations should be able to explain how accuracy has been tested, what NZSL expertise was involved, what Deaf-led quality assurance has occurred, and who is accountable if an output is wrong, misleading, culturally inappropriate, or not understood.</w:t>
      </w:r>
    </w:p>
    <w:p w14:paraId="3828841F" w14:textId="38F9C1F2" w:rsidR="00447A8E" w:rsidRDefault="00447A8E" w:rsidP="00B7375D">
      <w:r w:rsidRPr="00432D06">
        <w:t xml:space="preserve">NZSL expertise should be appropriate to the purpose and complexity of the work. It may include people with recognised expertise in NZSL linguistics, translation, </w:t>
      </w:r>
      <w:r w:rsidR="22AC679A" w:rsidRPr="00432D06">
        <w:t>interpret</w:t>
      </w:r>
      <w:r w:rsidR="1470C2E7" w:rsidRPr="00432D06">
        <w:t>ing</w:t>
      </w:r>
      <w:r w:rsidRPr="00432D06">
        <w:t xml:space="preserve">, teaching, research, language documentation, language planning or language stewardship, alongside Deaf community knowledge and lived experience. </w:t>
      </w:r>
    </w:p>
    <w:p w14:paraId="028FB4C7" w14:textId="6854B47D" w:rsidR="00751747" w:rsidRPr="00432D06" w:rsidRDefault="517A1E61" w:rsidP="00B7375D">
      <w:pPr>
        <w:pStyle w:val="Heading3"/>
        <w:rPr>
          <w:i/>
          <w:iCs/>
        </w:rPr>
      </w:pPr>
      <w:r>
        <w:t>5.</w:t>
      </w:r>
      <w:r w:rsidR="00EC16A3">
        <w:t>7. Avoid creating new inequities or weakening community-led NZSL work</w:t>
      </w:r>
    </w:p>
    <w:p w14:paraId="048FC920" w14:textId="1734BDA8" w:rsidR="00447A8E" w:rsidRPr="00432D06" w:rsidRDefault="00447A8E" w:rsidP="00B7375D">
      <w:r w:rsidRPr="67A6AD49">
        <w:t>AI should support access and choice, including for people with different access needs, limited access to technology, or limited digital skills.</w:t>
      </w:r>
    </w:p>
    <w:p w14:paraId="1771A093" w14:textId="0B7C8AA3" w:rsidR="00EC6092" w:rsidRDefault="00447A8E" w:rsidP="00B7375D">
      <w:r w:rsidRPr="67A6AD49">
        <w:t>Work involving NZSL and AI should reflect the diversity of the Deaf community, including Deaf children, Turi Māori, Pasifika Deaf people, older Deaf people, and rural communities. People should be able to understand, challenge, and opt out of AI systems where appropriate.</w:t>
      </w:r>
    </w:p>
    <w:p w14:paraId="6761AE38" w14:textId="3CC3D63E" w:rsidR="00B7375D" w:rsidRDefault="00B7375D">
      <w:pPr>
        <w:spacing w:after="0" w:line="240" w:lineRule="auto"/>
      </w:pPr>
      <w:r>
        <w:br w:type="page"/>
      </w:r>
    </w:p>
    <w:p w14:paraId="1CEFF215" w14:textId="77777777" w:rsidR="001F20DB" w:rsidRDefault="001F20DB" w:rsidP="001F20DB">
      <w:pPr>
        <w:pStyle w:val="Heading2"/>
        <w:numPr>
          <w:ilvl w:val="0"/>
          <w:numId w:val="36"/>
        </w:numPr>
      </w:pPr>
      <w:r>
        <w:lastRenderedPageBreak/>
        <w:t>E</w:t>
      </w:r>
      <w:r w:rsidRPr="00432D06">
        <w:t>xpect</w:t>
      </w:r>
      <w:r>
        <w:t>ations of the NZSL Board on use of AI</w:t>
      </w:r>
    </w:p>
    <w:p w14:paraId="3C26DB3B" w14:textId="77777777" w:rsidR="001F20DB" w:rsidRPr="008572D0" w:rsidRDefault="001F20DB" w:rsidP="001F20DB">
      <w:r>
        <w:t>The Board has the following expectations of anyone using NZSL with AI.</w:t>
      </w:r>
    </w:p>
    <w:p w14:paraId="39B54AD7" w14:textId="77777777" w:rsidR="001F20DB" w:rsidRPr="000C7AF4" w:rsidRDefault="001F20DB" w:rsidP="00B7375D">
      <w:pPr>
        <w:pStyle w:val="ListParagraph"/>
        <w:numPr>
          <w:ilvl w:val="0"/>
          <w:numId w:val="40"/>
        </w:numPr>
      </w:pPr>
      <w:r w:rsidRPr="00B7375D">
        <w:rPr>
          <w:b/>
          <w:bCs/>
        </w:rPr>
        <w:t>NZSL data should be held in Aotearoa New Zealand</w:t>
      </w:r>
      <w:r w:rsidRPr="000C7AF4">
        <w:t xml:space="preserve"> under governance arrangements agreed with the NZSL community and Turi Māori</w:t>
      </w:r>
      <w:r>
        <w:t>,</w:t>
      </w:r>
      <w:r w:rsidRPr="000C7AF4">
        <w:t xml:space="preserve"> where relevant. Any proposal to store or transfer NZSL data offshore should be subject to an agreed community governance process. </w:t>
      </w:r>
    </w:p>
    <w:p w14:paraId="7B04DCDD" w14:textId="77777777" w:rsidR="001F20DB" w:rsidRPr="00432D06" w:rsidRDefault="001F20DB" w:rsidP="00FC415F">
      <w:pPr>
        <w:pStyle w:val="ListParagraph"/>
        <w:ind w:left="1080"/>
      </w:pPr>
    </w:p>
    <w:p w14:paraId="049A046C" w14:textId="77777777" w:rsidR="001F20DB" w:rsidRPr="008B1317" w:rsidRDefault="001F20DB" w:rsidP="008B1317">
      <w:pPr>
        <w:pStyle w:val="ListParagraph"/>
        <w:numPr>
          <w:ilvl w:val="0"/>
          <w:numId w:val="40"/>
        </w:numPr>
        <w:rPr>
          <w:b/>
          <w:bCs/>
        </w:rPr>
      </w:pPr>
      <w:r w:rsidRPr="008C180F">
        <w:rPr>
          <w:b/>
          <w:bCs/>
        </w:rPr>
        <w:t>Community governance should guide how NZSL data is accessed, used, shared, stored and managed</w:t>
      </w:r>
      <w:r w:rsidRPr="008B1317">
        <w:rPr>
          <w:b/>
          <w:bCs/>
        </w:rPr>
        <w:t xml:space="preserve">. </w:t>
      </w:r>
      <w:r w:rsidRPr="005A46B5">
        <w:t xml:space="preserve">This means more than consultation with a small number of individuals or organisations. Significant decisions should be supported by representative, transparent and accountable processes to enable the Deaf community, including Turi Māori, to influence decisions, set conditions and raise concerns. </w:t>
      </w:r>
    </w:p>
    <w:p w14:paraId="23A859B6" w14:textId="77777777" w:rsidR="001F20DB" w:rsidRPr="008B1317" w:rsidRDefault="001F20DB" w:rsidP="005A46B5">
      <w:pPr>
        <w:pStyle w:val="ListParagraph"/>
        <w:ind w:left="360"/>
        <w:rPr>
          <w:b/>
          <w:bCs/>
        </w:rPr>
      </w:pPr>
    </w:p>
    <w:p w14:paraId="0C86509F" w14:textId="77777777" w:rsidR="001F20DB" w:rsidRPr="008B1317" w:rsidRDefault="001F20DB" w:rsidP="008B1317">
      <w:pPr>
        <w:pStyle w:val="ListParagraph"/>
        <w:numPr>
          <w:ilvl w:val="0"/>
          <w:numId w:val="40"/>
        </w:numPr>
        <w:rPr>
          <w:b/>
          <w:bCs/>
        </w:rPr>
      </w:pPr>
      <w:r w:rsidRPr="008C180F">
        <w:rPr>
          <w:b/>
          <w:bCs/>
        </w:rPr>
        <w:t>AI tools and outputs should be checked</w:t>
      </w:r>
      <w:r w:rsidRPr="008B1317">
        <w:rPr>
          <w:b/>
          <w:bCs/>
        </w:rPr>
        <w:t xml:space="preserve"> to ensure they do not reinforce stereotypes</w:t>
      </w:r>
      <w:r w:rsidRPr="005A46B5">
        <w:t>, inaccurate representations, or deficit-based assumptions about Deaf people, Turi Māori or NZSL users.</w:t>
      </w:r>
    </w:p>
    <w:p w14:paraId="17CF8B67" w14:textId="77777777" w:rsidR="001F20DB" w:rsidRPr="008B1317" w:rsidRDefault="001F20DB" w:rsidP="005A46B5">
      <w:pPr>
        <w:pStyle w:val="ListParagraph"/>
        <w:ind w:left="360"/>
        <w:rPr>
          <w:b/>
          <w:bCs/>
        </w:rPr>
      </w:pPr>
    </w:p>
    <w:p w14:paraId="1023A545" w14:textId="77777777" w:rsidR="001F20DB" w:rsidRPr="008B1317" w:rsidRDefault="001F20DB" w:rsidP="008B1317">
      <w:pPr>
        <w:pStyle w:val="ListParagraph"/>
        <w:numPr>
          <w:ilvl w:val="0"/>
          <w:numId w:val="40"/>
        </w:numPr>
        <w:rPr>
          <w:b/>
          <w:bCs/>
        </w:rPr>
      </w:pPr>
      <w:r w:rsidRPr="008C180F">
        <w:rPr>
          <w:b/>
          <w:bCs/>
        </w:rPr>
        <w:t>Procurement, funding, commissioning, and commercial arrangements should support community control</w:t>
      </w:r>
      <w:r w:rsidRPr="008B1317">
        <w:rPr>
          <w:b/>
          <w:bCs/>
        </w:rPr>
        <w:t xml:space="preserve"> </w:t>
      </w:r>
      <w:r w:rsidRPr="00603B48">
        <w:t>of NZSL data and language use, strengthen community-led work, and avoid creating dependence on proprietary datasets, platforms, licences, or subscriptions.</w:t>
      </w:r>
      <w:r w:rsidRPr="008B1317">
        <w:rPr>
          <w:b/>
          <w:bCs/>
        </w:rPr>
        <w:t xml:space="preserve"> </w:t>
      </w:r>
    </w:p>
    <w:p w14:paraId="4287FA0B" w14:textId="77777777" w:rsidR="001F20DB" w:rsidRPr="008B1317" w:rsidRDefault="001F20DB" w:rsidP="00603B48">
      <w:pPr>
        <w:pStyle w:val="ListParagraph"/>
        <w:ind w:left="360"/>
        <w:rPr>
          <w:b/>
          <w:bCs/>
        </w:rPr>
      </w:pPr>
    </w:p>
    <w:p w14:paraId="759057C0" w14:textId="77777777" w:rsidR="001F20DB" w:rsidRPr="00603B48" w:rsidRDefault="001F20DB" w:rsidP="008B1317">
      <w:pPr>
        <w:pStyle w:val="ListParagraph"/>
        <w:numPr>
          <w:ilvl w:val="0"/>
          <w:numId w:val="40"/>
        </w:numPr>
      </w:pPr>
      <w:r w:rsidRPr="008C180F">
        <w:rPr>
          <w:b/>
          <w:bCs/>
        </w:rPr>
        <w:t>Any organisation collecting or using NZSL data should clearly explain when data is being collected and how it may be used</w:t>
      </w:r>
      <w:r w:rsidRPr="00603B48">
        <w:t xml:space="preserve">, including whether it will be used to train, test, improve, or commercialise AI systems. This information should be provided plainly, upfront, and in NZSL. </w:t>
      </w:r>
    </w:p>
    <w:p w14:paraId="3D836633" w14:textId="77777777" w:rsidR="001F20DB" w:rsidRPr="008B1317" w:rsidRDefault="001F20DB" w:rsidP="00603B48">
      <w:pPr>
        <w:pStyle w:val="ListParagraph"/>
        <w:ind w:left="360"/>
        <w:rPr>
          <w:b/>
          <w:bCs/>
        </w:rPr>
      </w:pPr>
    </w:p>
    <w:p w14:paraId="74F47955" w14:textId="77777777" w:rsidR="001F20DB" w:rsidRPr="008B1317" w:rsidRDefault="001F20DB" w:rsidP="008B1317">
      <w:pPr>
        <w:pStyle w:val="ListParagraph"/>
        <w:numPr>
          <w:ilvl w:val="0"/>
          <w:numId w:val="40"/>
        </w:numPr>
        <w:rPr>
          <w:b/>
          <w:bCs/>
        </w:rPr>
      </w:pPr>
      <w:r w:rsidRPr="008C180F">
        <w:rPr>
          <w:b/>
          <w:bCs/>
        </w:rPr>
        <w:t>Any use of NZSL data to train, test, benchmark, improve or commercialise AI systems should be agreed</w:t>
      </w:r>
      <w:r w:rsidRPr="008B1317">
        <w:rPr>
          <w:b/>
          <w:bCs/>
        </w:rPr>
        <w:t xml:space="preserve"> </w:t>
      </w:r>
      <w:r w:rsidRPr="00603B48">
        <w:t xml:space="preserve">through appropriate community governance processes, and with Turi Māori where relevant. </w:t>
      </w:r>
    </w:p>
    <w:p w14:paraId="61DFA4AB" w14:textId="77777777" w:rsidR="001F20DB" w:rsidRPr="008B1317" w:rsidRDefault="001F20DB" w:rsidP="00603B48">
      <w:pPr>
        <w:pStyle w:val="ListParagraph"/>
        <w:ind w:left="360"/>
        <w:rPr>
          <w:b/>
          <w:bCs/>
        </w:rPr>
      </w:pPr>
    </w:p>
    <w:p w14:paraId="5BBD1873" w14:textId="77777777" w:rsidR="001F20DB" w:rsidRPr="008B1317" w:rsidRDefault="001F20DB" w:rsidP="008B1317">
      <w:pPr>
        <w:pStyle w:val="ListParagraph"/>
        <w:numPr>
          <w:ilvl w:val="0"/>
          <w:numId w:val="40"/>
        </w:numPr>
        <w:rPr>
          <w:b/>
          <w:bCs/>
        </w:rPr>
      </w:pPr>
      <w:r w:rsidRPr="008C180F">
        <w:rPr>
          <w:b/>
          <w:bCs/>
        </w:rPr>
        <w:t>Organisations should use strong privacy and security protections</w:t>
      </w:r>
      <w:r w:rsidRPr="00603B48">
        <w:t xml:space="preserve"> and ensure that legal, ethical, and technical safeguards sit alongside Deaf-led and Turi Māori governance. Data sovereignty includes the ability to set conditions on use, pause work, withdraw participation, remove data, and determine that some uses are not appropriate. </w:t>
      </w:r>
    </w:p>
    <w:p w14:paraId="005FD5F0" w14:textId="77777777" w:rsidR="001F20DB" w:rsidRPr="008B1317" w:rsidRDefault="001F20DB" w:rsidP="00603B48">
      <w:pPr>
        <w:pStyle w:val="ListParagraph"/>
        <w:ind w:left="360"/>
        <w:rPr>
          <w:b/>
          <w:bCs/>
        </w:rPr>
      </w:pPr>
    </w:p>
    <w:p w14:paraId="779F09B6" w14:textId="77777777" w:rsidR="001F20DB" w:rsidRPr="00603B48" w:rsidRDefault="001F20DB" w:rsidP="008B1317">
      <w:pPr>
        <w:pStyle w:val="ListParagraph"/>
        <w:numPr>
          <w:ilvl w:val="0"/>
          <w:numId w:val="40"/>
        </w:numPr>
      </w:pPr>
      <w:r w:rsidRPr="008C180F">
        <w:rPr>
          <w:b/>
          <w:bCs/>
        </w:rPr>
        <w:t>Organisations should use appropriate NZSL expertise</w:t>
      </w:r>
      <w:r w:rsidRPr="00603B48">
        <w:t>, Deaf-led quality assurance, and community governance throughout the work.</w:t>
      </w:r>
    </w:p>
    <w:p w14:paraId="2B448DCC" w14:textId="77777777" w:rsidR="001F20DB" w:rsidRPr="008B1317" w:rsidRDefault="001F20DB" w:rsidP="00603B48">
      <w:pPr>
        <w:pStyle w:val="ListParagraph"/>
        <w:ind w:left="360"/>
        <w:rPr>
          <w:b/>
          <w:bCs/>
        </w:rPr>
      </w:pPr>
    </w:p>
    <w:p w14:paraId="00008495" w14:textId="77777777" w:rsidR="001F20DB" w:rsidRPr="000E05E8" w:rsidRDefault="001F20DB" w:rsidP="008B1317">
      <w:pPr>
        <w:pStyle w:val="ListParagraph"/>
        <w:numPr>
          <w:ilvl w:val="0"/>
          <w:numId w:val="40"/>
        </w:numPr>
      </w:pPr>
      <w:r w:rsidRPr="008C180F">
        <w:rPr>
          <w:b/>
          <w:bCs/>
        </w:rPr>
        <w:lastRenderedPageBreak/>
        <w:t>Publicly available NZSL content should not be treated as freely available for AI use.</w:t>
      </w:r>
      <w:r w:rsidRPr="008B1317">
        <w:rPr>
          <w:b/>
          <w:bCs/>
        </w:rPr>
        <w:t xml:space="preserve"> </w:t>
      </w:r>
      <w:r w:rsidRPr="000E05E8">
        <w:t xml:space="preserve">Public visibility does not mean people have consented to their language, image, identity, movement or biometric data being used for AI training, research, testing or commercial purposes. </w:t>
      </w:r>
    </w:p>
    <w:p w14:paraId="2EEB07D2" w14:textId="77777777" w:rsidR="001F20DB" w:rsidRPr="000E05E8" w:rsidRDefault="001F20DB" w:rsidP="001F20DB">
      <w:pPr>
        <w:pStyle w:val="ListParagraph"/>
      </w:pPr>
    </w:p>
    <w:p w14:paraId="0997C5E8" w14:textId="77777777" w:rsidR="001F20DB" w:rsidRDefault="001F20DB" w:rsidP="001F20DB">
      <w:pPr>
        <w:pStyle w:val="ListParagraph"/>
        <w:ind w:left="360"/>
        <w:rPr>
          <w:rFonts w:cs="Calibri"/>
        </w:rPr>
      </w:pPr>
      <w:r w:rsidRPr="00432D06">
        <w:t>Some public NZSL content is also translated, scripted or produced for a specific purpose, and may not reflect natural NZSL use, community variation or appropriate data for AI development. Agreed governance and consent arrangements should apply before public NZSL content is copied, scraped (automatically collected from websites or online platforms)</w:t>
      </w:r>
      <w:r>
        <w:t xml:space="preserve"> </w:t>
      </w:r>
      <w:r w:rsidRPr="00432D06">
        <w:t>reused, labelled, assessed or commercialised.</w:t>
      </w:r>
      <w:r w:rsidRPr="00432D06">
        <w:rPr>
          <w:rFonts w:cs="Calibri"/>
        </w:rPr>
        <w:t xml:space="preserve"> </w:t>
      </w:r>
    </w:p>
    <w:p w14:paraId="1E251665" w14:textId="77777777" w:rsidR="00EC6092" w:rsidRDefault="00EC6092" w:rsidP="001F20DB">
      <w:pPr>
        <w:pStyle w:val="ListParagraph"/>
        <w:ind w:left="360"/>
        <w:rPr>
          <w:rFonts w:cs="Calibri"/>
        </w:rPr>
      </w:pPr>
    </w:p>
    <w:p w14:paraId="1E90028A" w14:textId="77777777" w:rsidR="001F20DB" w:rsidRPr="00432D06" w:rsidRDefault="001F20DB" w:rsidP="001F20DB">
      <w:pPr>
        <w:pStyle w:val="ListParagraph"/>
        <w:ind w:left="360"/>
      </w:pPr>
    </w:p>
    <w:p w14:paraId="010F981C" w14:textId="16A23467" w:rsidR="00447A8E" w:rsidRPr="00432D06" w:rsidRDefault="00447A8E" w:rsidP="008C180F">
      <w:pPr>
        <w:pStyle w:val="Heading2"/>
        <w:numPr>
          <w:ilvl w:val="0"/>
          <w:numId w:val="36"/>
        </w:numPr>
      </w:pPr>
      <w:r w:rsidRPr="00432D06">
        <w:t>Closing statement</w:t>
      </w:r>
    </w:p>
    <w:p w14:paraId="158E219B" w14:textId="71318549" w:rsidR="00020136" w:rsidRDefault="00447A8E" w:rsidP="008572D0">
      <w:r w:rsidRPr="67A6AD49">
        <w:t>The choices made now will influence how NZSL and AI develop</w:t>
      </w:r>
      <w:r w:rsidR="00D1085A">
        <w:t>s</w:t>
      </w:r>
      <w:r w:rsidRPr="67A6AD49">
        <w:t xml:space="preserve"> in Aotearoa New Zealand for years to come.</w:t>
      </w:r>
      <w:r w:rsidR="00223FCE">
        <w:t xml:space="preserve"> D</w:t>
      </w:r>
      <w:r w:rsidRPr="67A6AD49">
        <w:t xml:space="preserve">eveloped responsibly and under appropriate governance, AI </w:t>
      </w:r>
      <w:r w:rsidR="00223FCE">
        <w:t xml:space="preserve">has </w:t>
      </w:r>
      <w:r w:rsidR="27F2FA25">
        <w:t xml:space="preserve">the </w:t>
      </w:r>
      <w:r w:rsidR="00223FCE">
        <w:t xml:space="preserve">potential to </w:t>
      </w:r>
      <w:r w:rsidRPr="67A6AD49">
        <w:t>improve access to information and services, increase the visibility of NZSL and support the language's ongoing growth and use.</w:t>
      </w:r>
      <w:r w:rsidR="00545D8B" w:rsidRPr="67A6AD49">
        <w:t xml:space="preserve"> </w:t>
      </w:r>
    </w:p>
    <w:p w14:paraId="7B7AD361" w14:textId="10C7F7D5" w:rsidR="005512B2" w:rsidRDefault="00B31C21" w:rsidP="00DE01AF">
      <w:r>
        <w:t>T</w:t>
      </w:r>
      <w:r w:rsidRPr="67A6AD49">
        <w:t xml:space="preserve">he Board supports work that is led with the Deaf community, protects NZSL and NZSL data, and delivers clear benefits for Deaf people and future generations of NZSL users. </w:t>
      </w:r>
    </w:p>
    <w:p w14:paraId="6D8BC377" w14:textId="77777777" w:rsidR="000E05E8" w:rsidRDefault="000E05E8" w:rsidP="00DE01AF"/>
    <w:p w14:paraId="38801640" w14:textId="3893A99A" w:rsidR="00F829F6" w:rsidRPr="00432D06" w:rsidRDefault="005512B2" w:rsidP="001F20DB">
      <w:pPr>
        <w:jc w:val="center"/>
      </w:pPr>
      <w:r>
        <w:t>.</w:t>
      </w:r>
      <w:r w:rsidR="001F20DB">
        <w:rPr>
          <w:noProof/>
        </w:rPr>
        <w:drawing>
          <wp:inline distT="0" distB="0" distL="0" distR="0" wp14:anchorId="45285BF0" wp14:editId="78D2FB4D">
            <wp:extent cx="3676923" cy="3456122"/>
            <wp:effectExtent l="0" t="0" r="0" b="0"/>
            <wp:docPr id="114062472" name="Picture 3" descr="Illustration of a person with pink hair sitting in the driver’s seat of a bird-shaped flying vehicle. Surrounding text reads: “This is a once in a generation opportunity” and “Put Deaf communities in the driver’s seat of technology design.” The image emphasises Deaf leadership and community control in the development of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2472" name="Picture 3" descr="Illustration of a person with pink hair sitting in the driver’s seat of a bird-shaped flying vehicle. Surrounding text reads: “This is a once in a generation opportunity” and “Put Deaf communities in the driver’s seat of technology design.” The image emphasises Deaf leadership and community control in the development of technology."/>
                    <pic:cNvPicPr/>
                  </pic:nvPicPr>
                  <pic:blipFill>
                    <a:blip r:embed="rId14">
                      <a:extLst>
                        <a:ext uri="{28A0092B-C50C-407E-A947-70E740481C1C}">
                          <a14:useLocalDpi xmlns:a14="http://schemas.microsoft.com/office/drawing/2010/main"/>
                        </a:ext>
                      </a:extLst>
                    </a:blip>
                    <a:srcRect/>
                    <a:stretch>
                      <a:fillRect/>
                    </a:stretch>
                  </pic:blipFill>
                  <pic:spPr>
                    <a:xfrm>
                      <a:off x="0" y="0"/>
                      <a:ext cx="3685683" cy="3464356"/>
                    </a:xfrm>
                    <a:prstGeom prst="rect">
                      <a:avLst/>
                    </a:prstGeom>
                  </pic:spPr>
                </pic:pic>
              </a:graphicData>
            </a:graphic>
          </wp:inline>
        </w:drawing>
      </w:r>
    </w:p>
    <w:sectPr w:rsidR="00F829F6" w:rsidRPr="00432D06" w:rsidSect="00A452DE">
      <w:headerReference w:type="even" r:id="rId15"/>
      <w:headerReference w:type="default" r:id="rId16"/>
      <w:footerReference w:type="default" r:id="rId17"/>
      <w:headerReference w:type="first" r:id="rId18"/>
      <w:pgSz w:w="11906" w:h="16838"/>
      <w:pgMar w:top="1440" w:right="1440" w:bottom="1440" w:left="1440"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95224" w14:textId="77777777" w:rsidR="00017B29" w:rsidRDefault="00017B29" w:rsidP="008C180F">
      <w:r>
        <w:separator/>
      </w:r>
    </w:p>
  </w:endnote>
  <w:endnote w:type="continuationSeparator" w:id="0">
    <w:p w14:paraId="54AAB1EE" w14:textId="77777777" w:rsidR="00017B29" w:rsidRDefault="00017B29" w:rsidP="008C1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307205"/>
      <w:docPartObj>
        <w:docPartGallery w:val="Page Numbers (Bottom of Page)"/>
        <w:docPartUnique/>
      </w:docPartObj>
    </w:sdtPr>
    <w:sdtEndPr>
      <w:rPr>
        <w:noProof/>
      </w:rPr>
    </w:sdtEndPr>
    <w:sdtContent>
      <w:p w14:paraId="77A4E7F8" w14:textId="6828165A" w:rsidR="00C920E1" w:rsidRDefault="00C920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4F75A6" w14:textId="3A4B5912" w:rsidR="0027647D" w:rsidRDefault="0027647D" w:rsidP="008C1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34289" w14:textId="77777777" w:rsidR="00017B29" w:rsidRDefault="00017B29" w:rsidP="008C180F">
      <w:r>
        <w:separator/>
      </w:r>
    </w:p>
  </w:footnote>
  <w:footnote w:type="continuationSeparator" w:id="0">
    <w:p w14:paraId="60492231" w14:textId="77777777" w:rsidR="00017B29" w:rsidRDefault="00017B29" w:rsidP="008C1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3B0C" w14:textId="02DCC31C" w:rsidR="0027647D" w:rsidRDefault="00447A8E" w:rsidP="008572D0">
    <w:pPr>
      <w:pStyle w:val="Header"/>
    </w:pPr>
    <w:r>
      <w:rPr>
        <w:noProof/>
      </w:rPr>
      <mc:AlternateContent>
        <mc:Choice Requires="wps">
          <w:drawing>
            <wp:anchor distT="0" distB="0" distL="0" distR="0" simplePos="0" relativeHeight="251658241" behindDoc="0" locked="0" layoutInCell="1" allowOverlap="1" wp14:anchorId="6A35A86A" wp14:editId="31FAB8C3">
              <wp:simplePos x="635" y="635"/>
              <wp:positionH relativeFrom="page">
                <wp:align>center</wp:align>
              </wp:positionH>
              <wp:positionV relativeFrom="page">
                <wp:align>top</wp:align>
              </wp:positionV>
              <wp:extent cx="942340" cy="376555"/>
              <wp:effectExtent l="0" t="0" r="10160" b="4445"/>
              <wp:wrapNone/>
              <wp:docPr id="790725499"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6555"/>
                      </a:xfrm>
                      <a:prstGeom prst="rect">
                        <a:avLst/>
                      </a:prstGeom>
                      <a:noFill/>
                      <a:ln>
                        <a:noFill/>
                      </a:ln>
                    </wps:spPr>
                    <wps:txbx>
                      <w:txbxContent>
                        <w:p w14:paraId="15E2A1BD" w14:textId="32637C65" w:rsidR="00447A8E" w:rsidRPr="00447A8E" w:rsidRDefault="00447A8E" w:rsidP="008C180F">
                          <w:pPr>
                            <w:rPr>
                              <w:noProof/>
                            </w:rPr>
                          </w:pPr>
                          <w:r w:rsidRPr="00447A8E">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35A86A" id="_x0000_t202" coordsize="21600,21600" o:spt="202" path="m,l,21600r21600,l21600,xe">
              <v:stroke joinstyle="miter"/>
              <v:path gradientshapeok="t" o:connecttype="rect"/>
            </v:shapetype>
            <v:shape id="Text Box 2" o:spid="_x0000_s1026" type="#_x0000_t202" alt="IN-CONFIDENCE" style="position:absolute;margin-left:0;margin-top:0;width:74.2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" filled="f" stroked="f">
              <v:textbox style="mso-fit-shape-to-text:t" inset="0,15pt,0,0">
                <w:txbxContent>
                  <w:p w14:paraId="15E2A1BD" w14:textId="32637C65" w:rsidR="00447A8E" w:rsidRPr="00447A8E" w:rsidRDefault="00447A8E" w:rsidP="008C180F">
                    <w:pPr>
                      <w:rPr>
                        <w:noProof/>
                      </w:rPr>
                    </w:pPr>
                    <w:r w:rsidRPr="00447A8E">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A168E43" w14:paraId="1AE7C124" w14:textId="77777777" w:rsidTr="1A168E43">
      <w:trPr>
        <w:trHeight w:val="300"/>
      </w:trPr>
      <w:tc>
        <w:tcPr>
          <w:tcW w:w="3005" w:type="dxa"/>
        </w:tcPr>
        <w:p w14:paraId="4960FD3F" w14:textId="40455AAA" w:rsidR="1A168E43" w:rsidRDefault="1A168E43" w:rsidP="1A168E43">
          <w:pPr>
            <w:pStyle w:val="Header"/>
            <w:ind w:left="-115"/>
          </w:pPr>
        </w:p>
      </w:tc>
      <w:tc>
        <w:tcPr>
          <w:tcW w:w="3005" w:type="dxa"/>
        </w:tcPr>
        <w:p w14:paraId="3B062E57" w14:textId="05CFADF0" w:rsidR="1A168E43" w:rsidRDefault="1A168E43" w:rsidP="1A168E43">
          <w:pPr>
            <w:pStyle w:val="Header"/>
            <w:jc w:val="center"/>
          </w:pPr>
        </w:p>
      </w:tc>
      <w:tc>
        <w:tcPr>
          <w:tcW w:w="3005" w:type="dxa"/>
        </w:tcPr>
        <w:p w14:paraId="69542053" w14:textId="2505B7EA" w:rsidR="1A168E43" w:rsidRDefault="1A168E43" w:rsidP="1A168E43">
          <w:pPr>
            <w:pStyle w:val="Header"/>
            <w:ind w:right="-115"/>
            <w:jc w:val="right"/>
          </w:pPr>
        </w:p>
      </w:tc>
    </w:tr>
  </w:tbl>
  <w:p w14:paraId="520F0CE6" w14:textId="05AEA86D" w:rsidR="1A168E43" w:rsidRDefault="1A168E43" w:rsidP="1A168E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2E7A" w14:textId="58DC443B" w:rsidR="0027647D" w:rsidRDefault="00447A8E" w:rsidP="008572D0">
    <w:pPr>
      <w:pStyle w:val="Header"/>
    </w:pPr>
    <w:r>
      <w:rPr>
        <w:noProof/>
      </w:rPr>
      <mc:AlternateContent>
        <mc:Choice Requires="wps">
          <w:drawing>
            <wp:anchor distT="0" distB="0" distL="0" distR="0" simplePos="0" relativeHeight="251658240" behindDoc="0" locked="0" layoutInCell="1" allowOverlap="1" wp14:anchorId="15327815" wp14:editId="00DED330">
              <wp:simplePos x="635" y="635"/>
              <wp:positionH relativeFrom="page">
                <wp:align>center</wp:align>
              </wp:positionH>
              <wp:positionV relativeFrom="page">
                <wp:align>top</wp:align>
              </wp:positionV>
              <wp:extent cx="942340" cy="376555"/>
              <wp:effectExtent l="0" t="0" r="10160" b="4445"/>
              <wp:wrapNone/>
              <wp:docPr id="447645974"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6555"/>
                      </a:xfrm>
                      <a:prstGeom prst="rect">
                        <a:avLst/>
                      </a:prstGeom>
                      <a:noFill/>
                      <a:ln>
                        <a:noFill/>
                      </a:ln>
                    </wps:spPr>
                    <wps:txbx>
                      <w:txbxContent>
                        <w:p w14:paraId="3B6E9164" w14:textId="1BCC88DD" w:rsidR="00447A8E" w:rsidRPr="00447A8E" w:rsidRDefault="00447A8E" w:rsidP="008C180F">
                          <w:pPr>
                            <w:rPr>
                              <w:noProof/>
                            </w:rPr>
                          </w:pPr>
                          <w:r w:rsidRPr="00447A8E">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327815" id="_x0000_t202" coordsize="21600,21600" o:spt="202" path="m,l,21600r21600,l21600,xe">
              <v:stroke joinstyle="miter"/>
              <v:path gradientshapeok="t" o:connecttype="rect"/>
            </v:shapetype>
            <v:shape id="Text Box 1" o:spid="_x0000_s1027" type="#_x0000_t202" alt="IN-CONFIDENCE" style="position:absolute;margin-left:0;margin-top:0;width:74.2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" filled="f" stroked="f">
              <v:textbox style="mso-fit-shape-to-text:t" inset="0,15pt,0,0">
                <w:txbxContent>
                  <w:p w14:paraId="3B6E9164" w14:textId="1BCC88DD" w:rsidR="00447A8E" w:rsidRPr="00447A8E" w:rsidRDefault="00447A8E" w:rsidP="008C180F">
                    <w:pPr>
                      <w:rPr>
                        <w:noProof/>
                      </w:rPr>
                    </w:pPr>
                    <w:r w:rsidRPr="00447A8E">
                      <w:rPr>
                        <w:noProof/>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AC4F0A"/>
    <w:lvl w:ilvl="0">
      <w:start w:val="1"/>
      <w:numFmt w:val="decimal"/>
      <w:lvlText w:val="%1."/>
      <w:lvlJc w:val="left"/>
      <w:pPr>
        <w:tabs>
          <w:tab w:val="num" w:pos="412"/>
        </w:tabs>
        <w:ind w:left="412" w:hanging="360"/>
      </w:pPr>
    </w:lvl>
  </w:abstractNum>
  <w:abstractNum w:abstractNumId="1" w15:restartNumberingAfterBreak="0">
    <w:nsid w:val="FFFFFF7D"/>
    <w:multiLevelType w:val="singleLevel"/>
    <w:tmpl w:val="A62C5F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B03C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FA9F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4ED6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1806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6E08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DAA9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A6386F"/>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A45808"/>
    <w:multiLevelType w:val="hybridMultilevel"/>
    <w:tmpl w:val="CDC82A0E"/>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076C7777"/>
    <w:multiLevelType w:val="hybridMultilevel"/>
    <w:tmpl w:val="AD46E8D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0B4B6EC5"/>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FFA1B6E"/>
    <w:multiLevelType w:val="hybridMultilevel"/>
    <w:tmpl w:val="EAFED1E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5A62885"/>
    <w:multiLevelType w:val="hybridMultilevel"/>
    <w:tmpl w:val="6DC8192A"/>
    <w:lvl w:ilvl="0" w:tplc="14090001">
      <w:start w:val="1"/>
      <w:numFmt w:val="bullet"/>
      <w:lvlText w:val=""/>
      <w:lvlJc w:val="left"/>
      <w:pPr>
        <w:ind w:left="735" w:hanging="37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9" w15:restartNumberingAfterBreak="0">
    <w:nsid w:val="2D0857AA"/>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022DC5"/>
    <w:multiLevelType w:val="multilevel"/>
    <w:tmpl w:val="3328DC6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21" w15:restartNumberingAfterBreak="0">
    <w:nsid w:val="2F842092"/>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3962F1D"/>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5105C47"/>
    <w:multiLevelType w:val="hybridMultilevel"/>
    <w:tmpl w:val="AF4EE61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353D302B"/>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D9C1E0F"/>
    <w:multiLevelType w:val="hybridMultilevel"/>
    <w:tmpl w:val="942AA1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A2F135C"/>
    <w:multiLevelType w:val="hybridMultilevel"/>
    <w:tmpl w:val="7F926FF8"/>
    <w:lvl w:ilvl="0" w:tplc="F9AE47FA">
      <w:start w:val="1"/>
      <w:numFmt w:val="bullet"/>
      <w:lvlText w:val=""/>
      <w:lvlJc w:val="left"/>
      <w:pPr>
        <w:tabs>
          <w:tab w:val="num" w:pos="504"/>
        </w:tabs>
        <w:ind w:left="567" w:hanging="567"/>
      </w:pPr>
      <w:rPr>
        <w:rFonts w:ascii="Symbol" w:hAnsi="Symbol" w:hint="default"/>
      </w:rPr>
    </w:lvl>
    <w:lvl w:ilvl="1" w:tplc="04090003">
      <w:start w:val="1"/>
      <w:numFmt w:val="decimal"/>
      <w:lvlText w:val="%2."/>
      <w:lvlJc w:val="left"/>
      <w:pPr>
        <w:tabs>
          <w:tab w:val="num" w:pos="453"/>
        </w:tabs>
        <w:ind w:left="453" w:hanging="360"/>
      </w:pPr>
    </w:lvl>
    <w:lvl w:ilvl="2" w:tplc="04090005">
      <w:start w:val="1"/>
      <w:numFmt w:val="decimal"/>
      <w:lvlText w:val="%3."/>
      <w:lvlJc w:val="left"/>
      <w:pPr>
        <w:tabs>
          <w:tab w:val="num" w:pos="1173"/>
        </w:tabs>
        <w:ind w:left="1173" w:hanging="360"/>
      </w:pPr>
    </w:lvl>
    <w:lvl w:ilvl="3" w:tplc="04090001">
      <w:start w:val="1"/>
      <w:numFmt w:val="decimal"/>
      <w:lvlText w:val="%4."/>
      <w:lvlJc w:val="left"/>
      <w:pPr>
        <w:tabs>
          <w:tab w:val="num" w:pos="1893"/>
        </w:tabs>
        <w:ind w:left="1893" w:hanging="360"/>
      </w:pPr>
    </w:lvl>
    <w:lvl w:ilvl="4" w:tplc="04090003">
      <w:start w:val="1"/>
      <w:numFmt w:val="decimal"/>
      <w:lvlText w:val="%5."/>
      <w:lvlJc w:val="left"/>
      <w:pPr>
        <w:tabs>
          <w:tab w:val="num" w:pos="2613"/>
        </w:tabs>
        <w:ind w:left="2613" w:hanging="360"/>
      </w:pPr>
    </w:lvl>
    <w:lvl w:ilvl="5" w:tplc="04090005">
      <w:start w:val="1"/>
      <w:numFmt w:val="decimal"/>
      <w:lvlText w:val="%6."/>
      <w:lvlJc w:val="left"/>
      <w:pPr>
        <w:tabs>
          <w:tab w:val="num" w:pos="3333"/>
        </w:tabs>
        <w:ind w:left="3333" w:hanging="360"/>
      </w:pPr>
    </w:lvl>
    <w:lvl w:ilvl="6" w:tplc="04090001">
      <w:start w:val="1"/>
      <w:numFmt w:val="decimal"/>
      <w:lvlText w:val="%7."/>
      <w:lvlJc w:val="left"/>
      <w:pPr>
        <w:tabs>
          <w:tab w:val="num" w:pos="4053"/>
        </w:tabs>
        <w:ind w:left="4053" w:hanging="360"/>
      </w:pPr>
    </w:lvl>
    <w:lvl w:ilvl="7" w:tplc="04090003">
      <w:start w:val="1"/>
      <w:numFmt w:val="decimal"/>
      <w:lvlText w:val="%8."/>
      <w:lvlJc w:val="left"/>
      <w:pPr>
        <w:tabs>
          <w:tab w:val="num" w:pos="4773"/>
        </w:tabs>
        <w:ind w:left="4773" w:hanging="360"/>
      </w:pPr>
    </w:lvl>
    <w:lvl w:ilvl="8" w:tplc="04090005">
      <w:start w:val="1"/>
      <w:numFmt w:val="decimal"/>
      <w:lvlText w:val="%9."/>
      <w:lvlJc w:val="left"/>
      <w:pPr>
        <w:tabs>
          <w:tab w:val="num" w:pos="5493"/>
        </w:tabs>
        <w:ind w:left="5493" w:hanging="360"/>
      </w:pPr>
    </w:lvl>
  </w:abstractNum>
  <w:abstractNum w:abstractNumId="28" w15:restartNumberingAfterBreak="0">
    <w:nsid w:val="5ADA139A"/>
    <w:multiLevelType w:val="hybridMultilevel"/>
    <w:tmpl w:val="762AA4D0"/>
    <w:lvl w:ilvl="0" w:tplc="6C44E3BC">
      <w:start w:val="1"/>
      <w:numFmt w:val="bullet"/>
      <w:lvlText w:val=""/>
      <w:lvlJc w:val="left"/>
      <w:pPr>
        <w:tabs>
          <w:tab w:val="num" w:pos="1134"/>
        </w:tabs>
        <w:ind w:left="1134" w:hanging="567"/>
      </w:pPr>
      <w:rPr>
        <w:rFonts w:ascii="Symbol" w:hAnsi="Symbol" w:hint="default"/>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A2185D"/>
    <w:multiLevelType w:val="multilevel"/>
    <w:tmpl w:val="1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3D82700"/>
    <w:multiLevelType w:val="hybridMultilevel"/>
    <w:tmpl w:val="D42C217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1" w15:restartNumberingAfterBreak="0">
    <w:nsid w:val="642F27B9"/>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3375C96"/>
    <w:multiLevelType w:val="multilevel"/>
    <w:tmpl w:val="1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75836A96"/>
    <w:multiLevelType w:val="multilevel"/>
    <w:tmpl w:val="1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7A183C83"/>
    <w:multiLevelType w:val="hybridMultilevel"/>
    <w:tmpl w:val="73646888"/>
    <w:lvl w:ilvl="0" w:tplc="14090001">
      <w:start w:val="1"/>
      <w:numFmt w:val="bullet"/>
      <w:lvlText w:val=""/>
      <w:lvlJc w:val="left"/>
      <w:pPr>
        <w:ind w:left="501" w:hanging="360"/>
      </w:pPr>
      <w:rPr>
        <w:rFonts w:ascii="Symbol" w:hAnsi="Symbol" w:hint="default"/>
      </w:rPr>
    </w:lvl>
    <w:lvl w:ilvl="1" w:tplc="14090003" w:tentative="1">
      <w:start w:val="1"/>
      <w:numFmt w:val="bullet"/>
      <w:lvlText w:val="o"/>
      <w:lvlJc w:val="left"/>
      <w:pPr>
        <w:ind w:left="1221" w:hanging="360"/>
      </w:pPr>
      <w:rPr>
        <w:rFonts w:ascii="Courier New" w:hAnsi="Courier New" w:cs="Courier New" w:hint="default"/>
      </w:rPr>
    </w:lvl>
    <w:lvl w:ilvl="2" w:tplc="14090005" w:tentative="1">
      <w:start w:val="1"/>
      <w:numFmt w:val="bullet"/>
      <w:lvlText w:val=""/>
      <w:lvlJc w:val="left"/>
      <w:pPr>
        <w:ind w:left="1941" w:hanging="360"/>
      </w:pPr>
      <w:rPr>
        <w:rFonts w:ascii="Wingdings" w:hAnsi="Wingdings" w:hint="default"/>
      </w:rPr>
    </w:lvl>
    <w:lvl w:ilvl="3" w:tplc="14090001" w:tentative="1">
      <w:start w:val="1"/>
      <w:numFmt w:val="bullet"/>
      <w:lvlText w:val=""/>
      <w:lvlJc w:val="left"/>
      <w:pPr>
        <w:ind w:left="2661" w:hanging="360"/>
      </w:pPr>
      <w:rPr>
        <w:rFonts w:ascii="Symbol" w:hAnsi="Symbol" w:hint="default"/>
      </w:rPr>
    </w:lvl>
    <w:lvl w:ilvl="4" w:tplc="14090003" w:tentative="1">
      <w:start w:val="1"/>
      <w:numFmt w:val="bullet"/>
      <w:lvlText w:val="o"/>
      <w:lvlJc w:val="left"/>
      <w:pPr>
        <w:ind w:left="3381" w:hanging="360"/>
      </w:pPr>
      <w:rPr>
        <w:rFonts w:ascii="Courier New" w:hAnsi="Courier New" w:cs="Courier New" w:hint="default"/>
      </w:rPr>
    </w:lvl>
    <w:lvl w:ilvl="5" w:tplc="14090005" w:tentative="1">
      <w:start w:val="1"/>
      <w:numFmt w:val="bullet"/>
      <w:lvlText w:val=""/>
      <w:lvlJc w:val="left"/>
      <w:pPr>
        <w:ind w:left="4101" w:hanging="360"/>
      </w:pPr>
      <w:rPr>
        <w:rFonts w:ascii="Wingdings" w:hAnsi="Wingdings" w:hint="default"/>
      </w:rPr>
    </w:lvl>
    <w:lvl w:ilvl="6" w:tplc="14090001" w:tentative="1">
      <w:start w:val="1"/>
      <w:numFmt w:val="bullet"/>
      <w:lvlText w:val=""/>
      <w:lvlJc w:val="left"/>
      <w:pPr>
        <w:ind w:left="4821" w:hanging="360"/>
      </w:pPr>
      <w:rPr>
        <w:rFonts w:ascii="Symbol" w:hAnsi="Symbol" w:hint="default"/>
      </w:rPr>
    </w:lvl>
    <w:lvl w:ilvl="7" w:tplc="14090003" w:tentative="1">
      <w:start w:val="1"/>
      <w:numFmt w:val="bullet"/>
      <w:lvlText w:val="o"/>
      <w:lvlJc w:val="left"/>
      <w:pPr>
        <w:ind w:left="5541" w:hanging="360"/>
      </w:pPr>
      <w:rPr>
        <w:rFonts w:ascii="Courier New" w:hAnsi="Courier New" w:cs="Courier New" w:hint="default"/>
      </w:rPr>
    </w:lvl>
    <w:lvl w:ilvl="8" w:tplc="14090005" w:tentative="1">
      <w:start w:val="1"/>
      <w:numFmt w:val="bullet"/>
      <w:lvlText w:val=""/>
      <w:lvlJc w:val="left"/>
      <w:pPr>
        <w:ind w:left="6261" w:hanging="360"/>
      </w:pPr>
      <w:rPr>
        <w:rFonts w:ascii="Wingdings" w:hAnsi="Wingdings" w:hint="default"/>
      </w:rPr>
    </w:lvl>
  </w:abstractNum>
  <w:num w:numId="1" w16cid:durableId="1452935233">
    <w:abstractNumId w:val="20"/>
  </w:num>
  <w:num w:numId="2" w16cid:durableId="10639418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236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93101">
    <w:abstractNumId w:val="18"/>
  </w:num>
  <w:num w:numId="5" w16cid:durableId="402415667">
    <w:abstractNumId w:val="9"/>
  </w:num>
  <w:num w:numId="6" w16cid:durableId="613026153">
    <w:abstractNumId w:val="7"/>
  </w:num>
  <w:num w:numId="7" w16cid:durableId="2087221289">
    <w:abstractNumId w:val="28"/>
  </w:num>
  <w:num w:numId="8" w16cid:durableId="146696472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3656561">
    <w:abstractNumId w:val="9"/>
  </w:num>
  <w:num w:numId="10" w16cid:durableId="1403138758">
    <w:abstractNumId w:val="15"/>
  </w:num>
  <w:num w:numId="11" w16cid:durableId="714235591">
    <w:abstractNumId w:val="15"/>
  </w:num>
  <w:num w:numId="12" w16cid:durableId="971247992">
    <w:abstractNumId w:val="9"/>
  </w:num>
  <w:num w:numId="13" w16cid:durableId="1058819959">
    <w:abstractNumId w:val="10"/>
  </w:num>
  <w:num w:numId="14" w16cid:durableId="1923756287">
    <w:abstractNumId w:val="24"/>
  </w:num>
  <w:num w:numId="15" w16cid:durableId="1114592304">
    <w:abstractNumId w:val="16"/>
  </w:num>
  <w:num w:numId="16" w16cid:durableId="1245915279">
    <w:abstractNumId w:val="6"/>
  </w:num>
  <w:num w:numId="17" w16cid:durableId="256914938">
    <w:abstractNumId w:val="5"/>
  </w:num>
  <w:num w:numId="18" w16cid:durableId="776874870">
    <w:abstractNumId w:val="4"/>
  </w:num>
  <w:num w:numId="19" w16cid:durableId="1759713149">
    <w:abstractNumId w:val="8"/>
  </w:num>
  <w:num w:numId="20" w16cid:durableId="1447584013">
    <w:abstractNumId w:val="3"/>
  </w:num>
  <w:num w:numId="21" w16cid:durableId="952858591">
    <w:abstractNumId w:val="2"/>
  </w:num>
  <w:num w:numId="22" w16cid:durableId="1672754949">
    <w:abstractNumId w:val="1"/>
  </w:num>
  <w:num w:numId="23" w16cid:durableId="1268733949">
    <w:abstractNumId w:val="0"/>
  </w:num>
  <w:num w:numId="24" w16cid:durableId="2084716017">
    <w:abstractNumId w:val="19"/>
  </w:num>
  <w:num w:numId="25" w16cid:durableId="584845274">
    <w:abstractNumId w:val="31"/>
  </w:num>
  <w:num w:numId="26" w16cid:durableId="1746799332">
    <w:abstractNumId w:val="32"/>
  </w:num>
  <w:num w:numId="27" w16cid:durableId="1804998507">
    <w:abstractNumId w:val="29"/>
  </w:num>
  <w:num w:numId="28" w16cid:durableId="779762001">
    <w:abstractNumId w:val="21"/>
  </w:num>
  <w:num w:numId="29" w16cid:durableId="731079465">
    <w:abstractNumId w:val="13"/>
  </w:num>
  <w:num w:numId="30" w16cid:durableId="170145686">
    <w:abstractNumId w:val="22"/>
  </w:num>
  <w:num w:numId="31" w16cid:durableId="1384449289">
    <w:abstractNumId w:val="33"/>
  </w:num>
  <w:num w:numId="32" w16cid:durableId="1299258433">
    <w:abstractNumId w:val="26"/>
  </w:num>
  <w:num w:numId="33" w16cid:durableId="759713975">
    <w:abstractNumId w:val="17"/>
  </w:num>
  <w:num w:numId="34" w16cid:durableId="1320646619">
    <w:abstractNumId w:val="30"/>
  </w:num>
  <w:num w:numId="35" w16cid:durableId="135950060">
    <w:abstractNumId w:val="23"/>
  </w:num>
  <w:num w:numId="36" w16cid:durableId="1078987915">
    <w:abstractNumId w:val="11"/>
  </w:num>
  <w:num w:numId="37" w16cid:durableId="35783535">
    <w:abstractNumId w:val="34"/>
  </w:num>
  <w:num w:numId="38" w16cid:durableId="1161236549">
    <w:abstractNumId w:val="25"/>
  </w:num>
  <w:num w:numId="39" w16cid:durableId="954484260">
    <w:abstractNumId w:val="12"/>
  </w:num>
  <w:num w:numId="40" w16cid:durableId="18329386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A8E"/>
    <w:rsid w:val="00000B4C"/>
    <w:rsid w:val="000014AD"/>
    <w:rsid w:val="00005BBE"/>
    <w:rsid w:val="0000679A"/>
    <w:rsid w:val="000106D0"/>
    <w:rsid w:val="000147CE"/>
    <w:rsid w:val="000151F2"/>
    <w:rsid w:val="0001599D"/>
    <w:rsid w:val="00015D7D"/>
    <w:rsid w:val="00017B29"/>
    <w:rsid w:val="00020136"/>
    <w:rsid w:val="00021368"/>
    <w:rsid w:val="00022D96"/>
    <w:rsid w:val="0002715F"/>
    <w:rsid w:val="00030928"/>
    <w:rsid w:val="00034336"/>
    <w:rsid w:val="000358E4"/>
    <w:rsid w:val="00037397"/>
    <w:rsid w:val="00037CB0"/>
    <w:rsid w:val="00052B31"/>
    <w:rsid w:val="000554CB"/>
    <w:rsid w:val="00056D82"/>
    <w:rsid w:val="00057F0C"/>
    <w:rsid w:val="00063279"/>
    <w:rsid w:val="00064D37"/>
    <w:rsid w:val="00070E4A"/>
    <w:rsid w:val="00086260"/>
    <w:rsid w:val="00086E90"/>
    <w:rsid w:val="00090300"/>
    <w:rsid w:val="00091115"/>
    <w:rsid w:val="000951D2"/>
    <w:rsid w:val="000971B3"/>
    <w:rsid w:val="0009767C"/>
    <w:rsid w:val="000977C5"/>
    <w:rsid w:val="00097AAC"/>
    <w:rsid w:val="000A05B4"/>
    <w:rsid w:val="000A3B5E"/>
    <w:rsid w:val="000A3E59"/>
    <w:rsid w:val="000A576B"/>
    <w:rsid w:val="000B5389"/>
    <w:rsid w:val="000C4DD2"/>
    <w:rsid w:val="000C59FE"/>
    <w:rsid w:val="000C7AF4"/>
    <w:rsid w:val="000D412B"/>
    <w:rsid w:val="000E05E8"/>
    <w:rsid w:val="000E157B"/>
    <w:rsid w:val="000E3BB9"/>
    <w:rsid w:val="000F22D0"/>
    <w:rsid w:val="000F4D0A"/>
    <w:rsid w:val="00106AED"/>
    <w:rsid w:val="00106F27"/>
    <w:rsid w:val="00111DCE"/>
    <w:rsid w:val="00111F01"/>
    <w:rsid w:val="00121FAE"/>
    <w:rsid w:val="0012233D"/>
    <w:rsid w:val="001241C2"/>
    <w:rsid w:val="0013502E"/>
    <w:rsid w:val="00141C1F"/>
    <w:rsid w:val="00141EF1"/>
    <w:rsid w:val="0014691E"/>
    <w:rsid w:val="001479C9"/>
    <w:rsid w:val="001514CA"/>
    <w:rsid w:val="00154562"/>
    <w:rsid w:val="00155F56"/>
    <w:rsid w:val="00161579"/>
    <w:rsid w:val="00162B00"/>
    <w:rsid w:val="00170B6B"/>
    <w:rsid w:val="00172C25"/>
    <w:rsid w:val="00175E62"/>
    <w:rsid w:val="001766EE"/>
    <w:rsid w:val="00176A30"/>
    <w:rsid w:val="001A39ED"/>
    <w:rsid w:val="001B502A"/>
    <w:rsid w:val="001B6E6B"/>
    <w:rsid w:val="001C163A"/>
    <w:rsid w:val="001C4C90"/>
    <w:rsid w:val="001C5F04"/>
    <w:rsid w:val="001D2DB9"/>
    <w:rsid w:val="001D3744"/>
    <w:rsid w:val="001F20DB"/>
    <w:rsid w:val="001F3AEC"/>
    <w:rsid w:val="00213DA6"/>
    <w:rsid w:val="00216302"/>
    <w:rsid w:val="00217263"/>
    <w:rsid w:val="00223FCE"/>
    <w:rsid w:val="00224439"/>
    <w:rsid w:val="00235947"/>
    <w:rsid w:val="00236D2D"/>
    <w:rsid w:val="00243DA3"/>
    <w:rsid w:val="00244EC5"/>
    <w:rsid w:val="00245A2B"/>
    <w:rsid w:val="00254229"/>
    <w:rsid w:val="00276409"/>
    <w:rsid w:val="0027647D"/>
    <w:rsid w:val="00280040"/>
    <w:rsid w:val="002816F5"/>
    <w:rsid w:val="00284A7E"/>
    <w:rsid w:val="00291EAD"/>
    <w:rsid w:val="00292220"/>
    <w:rsid w:val="00293B9D"/>
    <w:rsid w:val="002A2206"/>
    <w:rsid w:val="002A5ADC"/>
    <w:rsid w:val="002A7189"/>
    <w:rsid w:val="002B0207"/>
    <w:rsid w:val="002B4F9D"/>
    <w:rsid w:val="002C0D12"/>
    <w:rsid w:val="002C5017"/>
    <w:rsid w:val="002D1C62"/>
    <w:rsid w:val="002D367B"/>
    <w:rsid w:val="0030390F"/>
    <w:rsid w:val="00305570"/>
    <w:rsid w:val="00307ECD"/>
    <w:rsid w:val="00312DA0"/>
    <w:rsid w:val="00313A3B"/>
    <w:rsid w:val="00314D7F"/>
    <w:rsid w:val="0031565D"/>
    <w:rsid w:val="003215DB"/>
    <w:rsid w:val="003264B2"/>
    <w:rsid w:val="00331B94"/>
    <w:rsid w:val="003320A9"/>
    <w:rsid w:val="0034479A"/>
    <w:rsid w:val="003507F9"/>
    <w:rsid w:val="00351BC8"/>
    <w:rsid w:val="00353497"/>
    <w:rsid w:val="00354EC2"/>
    <w:rsid w:val="00360783"/>
    <w:rsid w:val="003674B8"/>
    <w:rsid w:val="00373150"/>
    <w:rsid w:val="003741DE"/>
    <w:rsid w:val="00375408"/>
    <w:rsid w:val="00376023"/>
    <w:rsid w:val="00381CE1"/>
    <w:rsid w:val="00383F1A"/>
    <w:rsid w:val="0038425B"/>
    <w:rsid w:val="00390AF8"/>
    <w:rsid w:val="00397220"/>
    <w:rsid w:val="003A7E8D"/>
    <w:rsid w:val="003B0A38"/>
    <w:rsid w:val="003B1901"/>
    <w:rsid w:val="003B1E09"/>
    <w:rsid w:val="003C0FE7"/>
    <w:rsid w:val="003C22B3"/>
    <w:rsid w:val="003D6754"/>
    <w:rsid w:val="003E1CA5"/>
    <w:rsid w:val="003E2869"/>
    <w:rsid w:val="003E3722"/>
    <w:rsid w:val="003E538B"/>
    <w:rsid w:val="003F0A06"/>
    <w:rsid w:val="003F2D76"/>
    <w:rsid w:val="003F4E82"/>
    <w:rsid w:val="003F510F"/>
    <w:rsid w:val="003F595E"/>
    <w:rsid w:val="00402BCB"/>
    <w:rsid w:val="00402DBE"/>
    <w:rsid w:val="00407E0E"/>
    <w:rsid w:val="00415250"/>
    <w:rsid w:val="00421676"/>
    <w:rsid w:val="004227ED"/>
    <w:rsid w:val="00432D06"/>
    <w:rsid w:val="00445BCE"/>
    <w:rsid w:val="00445E50"/>
    <w:rsid w:val="00447A8E"/>
    <w:rsid w:val="00453678"/>
    <w:rsid w:val="004538B2"/>
    <w:rsid w:val="00453D10"/>
    <w:rsid w:val="004542E6"/>
    <w:rsid w:val="00454F25"/>
    <w:rsid w:val="004561DB"/>
    <w:rsid w:val="00456590"/>
    <w:rsid w:val="00462217"/>
    <w:rsid w:val="00466AAE"/>
    <w:rsid w:val="004700C9"/>
    <w:rsid w:val="004710B8"/>
    <w:rsid w:val="00471F5C"/>
    <w:rsid w:val="00476C3A"/>
    <w:rsid w:val="00485D10"/>
    <w:rsid w:val="00486AD9"/>
    <w:rsid w:val="00486B2F"/>
    <w:rsid w:val="004870A6"/>
    <w:rsid w:val="00491483"/>
    <w:rsid w:val="00493249"/>
    <w:rsid w:val="004937C3"/>
    <w:rsid w:val="00494D55"/>
    <w:rsid w:val="004A24C4"/>
    <w:rsid w:val="004B233E"/>
    <w:rsid w:val="004B4077"/>
    <w:rsid w:val="004D04B3"/>
    <w:rsid w:val="004D4023"/>
    <w:rsid w:val="004E086B"/>
    <w:rsid w:val="004E4B7B"/>
    <w:rsid w:val="004E6CBB"/>
    <w:rsid w:val="004E6DD0"/>
    <w:rsid w:val="004F2AD9"/>
    <w:rsid w:val="004F62F8"/>
    <w:rsid w:val="004F6450"/>
    <w:rsid w:val="0050318C"/>
    <w:rsid w:val="005042B9"/>
    <w:rsid w:val="005106AD"/>
    <w:rsid w:val="00511B8B"/>
    <w:rsid w:val="00515571"/>
    <w:rsid w:val="005217C8"/>
    <w:rsid w:val="00521B38"/>
    <w:rsid w:val="00521D40"/>
    <w:rsid w:val="00523EF0"/>
    <w:rsid w:val="00532087"/>
    <w:rsid w:val="00533735"/>
    <w:rsid w:val="00533E65"/>
    <w:rsid w:val="00535CDD"/>
    <w:rsid w:val="00545D8B"/>
    <w:rsid w:val="005512B2"/>
    <w:rsid w:val="005535A4"/>
    <w:rsid w:val="00560D02"/>
    <w:rsid w:val="0056681E"/>
    <w:rsid w:val="00572AA9"/>
    <w:rsid w:val="00576AC6"/>
    <w:rsid w:val="00592B5A"/>
    <w:rsid w:val="0059545D"/>
    <w:rsid w:val="00595906"/>
    <w:rsid w:val="00597630"/>
    <w:rsid w:val="005A4344"/>
    <w:rsid w:val="005A46B5"/>
    <w:rsid w:val="005A6764"/>
    <w:rsid w:val="005B11F9"/>
    <w:rsid w:val="005B3FB4"/>
    <w:rsid w:val="005C617C"/>
    <w:rsid w:val="005C6B20"/>
    <w:rsid w:val="005C78B5"/>
    <w:rsid w:val="005D481C"/>
    <w:rsid w:val="005E10B7"/>
    <w:rsid w:val="005E3164"/>
    <w:rsid w:val="005E4171"/>
    <w:rsid w:val="005F1DC0"/>
    <w:rsid w:val="005F3EBA"/>
    <w:rsid w:val="005F5A42"/>
    <w:rsid w:val="00601A2C"/>
    <w:rsid w:val="00601A8C"/>
    <w:rsid w:val="00601D9D"/>
    <w:rsid w:val="00602DB0"/>
    <w:rsid w:val="00603B48"/>
    <w:rsid w:val="00613234"/>
    <w:rsid w:val="00616E4D"/>
    <w:rsid w:val="00631D73"/>
    <w:rsid w:val="00635835"/>
    <w:rsid w:val="00637062"/>
    <w:rsid w:val="00637611"/>
    <w:rsid w:val="00637CF3"/>
    <w:rsid w:val="00665923"/>
    <w:rsid w:val="00677483"/>
    <w:rsid w:val="006935BC"/>
    <w:rsid w:val="00694429"/>
    <w:rsid w:val="0069528D"/>
    <w:rsid w:val="00696F78"/>
    <w:rsid w:val="006A22DA"/>
    <w:rsid w:val="006B01C2"/>
    <w:rsid w:val="006B19BD"/>
    <w:rsid w:val="006B4783"/>
    <w:rsid w:val="006B5423"/>
    <w:rsid w:val="006C3A73"/>
    <w:rsid w:val="006D0C50"/>
    <w:rsid w:val="006D7EF1"/>
    <w:rsid w:val="006E2592"/>
    <w:rsid w:val="006E56E5"/>
    <w:rsid w:val="006E6EB0"/>
    <w:rsid w:val="006F3A6E"/>
    <w:rsid w:val="006F58F3"/>
    <w:rsid w:val="006F6411"/>
    <w:rsid w:val="007041AA"/>
    <w:rsid w:val="00705D5B"/>
    <w:rsid w:val="00713EAC"/>
    <w:rsid w:val="00715E16"/>
    <w:rsid w:val="0074452E"/>
    <w:rsid w:val="00751747"/>
    <w:rsid w:val="0075454D"/>
    <w:rsid w:val="00756272"/>
    <w:rsid w:val="007571C3"/>
    <w:rsid w:val="0076452D"/>
    <w:rsid w:val="00764B1C"/>
    <w:rsid w:val="00772D90"/>
    <w:rsid w:val="007815DC"/>
    <w:rsid w:val="007A71B9"/>
    <w:rsid w:val="007B1D68"/>
    <w:rsid w:val="007B201A"/>
    <w:rsid w:val="007B6C7E"/>
    <w:rsid w:val="007C184C"/>
    <w:rsid w:val="007C2143"/>
    <w:rsid w:val="007C3D0A"/>
    <w:rsid w:val="007D335E"/>
    <w:rsid w:val="007D6217"/>
    <w:rsid w:val="007F3ACD"/>
    <w:rsid w:val="007F6E42"/>
    <w:rsid w:val="008000CA"/>
    <w:rsid w:val="0080133F"/>
    <w:rsid w:val="0080498F"/>
    <w:rsid w:val="00813FF0"/>
    <w:rsid w:val="00831E18"/>
    <w:rsid w:val="00832212"/>
    <w:rsid w:val="00833787"/>
    <w:rsid w:val="00833B21"/>
    <w:rsid w:val="00845EDA"/>
    <w:rsid w:val="008472FB"/>
    <w:rsid w:val="008542E8"/>
    <w:rsid w:val="008572D0"/>
    <w:rsid w:val="00860654"/>
    <w:rsid w:val="00861086"/>
    <w:rsid w:val="00864F66"/>
    <w:rsid w:val="0087399A"/>
    <w:rsid w:val="00883499"/>
    <w:rsid w:val="008A403D"/>
    <w:rsid w:val="008A49D8"/>
    <w:rsid w:val="008A7014"/>
    <w:rsid w:val="008B1317"/>
    <w:rsid w:val="008C180F"/>
    <w:rsid w:val="008C74A8"/>
    <w:rsid w:val="008D12EA"/>
    <w:rsid w:val="008D66B4"/>
    <w:rsid w:val="008E4524"/>
    <w:rsid w:val="008E741E"/>
    <w:rsid w:val="008F204F"/>
    <w:rsid w:val="00901CDF"/>
    <w:rsid w:val="00903467"/>
    <w:rsid w:val="009055F0"/>
    <w:rsid w:val="00905893"/>
    <w:rsid w:val="00906EAA"/>
    <w:rsid w:val="009172CC"/>
    <w:rsid w:val="00924D97"/>
    <w:rsid w:val="00935EBA"/>
    <w:rsid w:val="009363DA"/>
    <w:rsid w:val="0095026D"/>
    <w:rsid w:val="009571F3"/>
    <w:rsid w:val="00961ED3"/>
    <w:rsid w:val="009630F5"/>
    <w:rsid w:val="00970DD2"/>
    <w:rsid w:val="009732F1"/>
    <w:rsid w:val="00973333"/>
    <w:rsid w:val="009871E0"/>
    <w:rsid w:val="0099562F"/>
    <w:rsid w:val="009A5F54"/>
    <w:rsid w:val="009B07BA"/>
    <w:rsid w:val="009B7618"/>
    <w:rsid w:val="009C2A35"/>
    <w:rsid w:val="009D15F1"/>
    <w:rsid w:val="009D197D"/>
    <w:rsid w:val="009D2B10"/>
    <w:rsid w:val="009D3E1A"/>
    <w:rsid w:val="009E0925"/>
    <w:rsid w:val="009E66EB"/>
    <w:rsid w:val="009E74A3"/>
    <w:rsid w:val="009F2C1B"/>
    <w:rsid w:val="009F4FB9"/>
    <w:rsid w:val="009F534B"/>
    <w:rsid w:val="00A0537A"/>
    <w:rsid w:val="00A11783"/>
    <w:rsid w:val="00A1256A"/>
    <w:rsid w:val="00A2199C"/>
    <w:rsid w:val="00A22792"/>
    <w:rsid w:val="00A32802"/>
    <w:rsid w:val="00A34CB9"/>
    <w:rsid w:val="00A432C3"/>
    <w:rsid w:val="00A43896"/>
    <w:rsid w:val="00A444EF"/>
    <w:rsid w:val="00A452DE"/>
    <w:rsid w:val="00A50D64"/>
    <w:rsid w:val="00A51803"/>
    <w:rsid w:val="00A52975"/>
    <w:rsid w:val="00A6244E"/>
    <w:rsid w:val="00A639BA"/>
    <w:rsid w:val="00A72B67"/>
    <w:rsid w:val="00A73606"/>
    <w:rsid w:val="00A752F0"/>
    <w:rsid w:val="00A771DF"/>
    <w:rsid w:val="00A772DC"/>
    <w:rsid w:val="00A80164"/>
    <w:rsid w:val="00A80CD9"/>
    <w:rsid w:val="00A83405"/>
    <w:rsid w:val="00A86BAC"/>
    <w:rsid w:val="00A90C2F"/>
    <w:rsid w:val="00AA027D"/>
    <w:rsid w:val="00AB1FE4"/>
    <w:rsid w:val="00AC03B0"/>
    <w:rsid w:val="00AC1DDC"/>
    <w:rsid w:val="00AC7EAB"/>
    <w:rsid w:val="00AD18C0"/>
    <w:rsid w:val="00AE2F6D"/>
    <w:rsid w:val="00AE33BE"/>
    <w:rsid w:val="00AF62B5"/>
    <w:rsid w:val="00B0402F"/>
    <w:rsid w:val="00B045B9"/>
    <w:rsid w:val="00B136AD"/>
    <w:rsid w:val="00B31C21"/>
    <w:rsid w:val="00B41635"/>
    <w:rsid w:val="00B47C30"/>
    <w:rsid w:val="00B5357A"/>
    <w:rsid w:val="00B55E8D"/>
    <w:rsid w:val="00B61BF3"/>
    <w:rsid w:val="00B66E63"/>
    <w:rsid w:val="00B67BB6"/>
    <w:rsid w:val="00B7375D"/>
    <w:rsid w:val="00B774D6"/>
    <w:rsid w:val="00B77872"/>
    <w:rsid w:val="00B90085"/>
    <w:rsid w:val="00B908EE"/>
    <w:rsid w:val="00B93C90"/>
    <w:rsid w:val="00B96CF3"/>
    <w:rsid w:val="00BA02CF"/>
    <w:rsid w:val="00BA50C9"/>
    <w:rsid w:val="00BA6AF2"/>
    <w:rsid w:val="00BB630C"/>
    <w:rsid w:val="00BB6A71"/>
    <w:rsid w:val="00BC18DB"/>
    <w:rsid w:val="00BC76EC"/>
    <w:rsid w:val="00BD0830"/>
    <w:rsid w:val="00BD7563"/>
    <w:rsid w:val="00BF4FB4"/>
    <w:rsid w:val="00BF65B9"/>
    <w:rsid w:val="00C01CA9"/>
    <w:rsid w:val="00C03ADE"/>
    <w:rsid w:val="00C0406D"/>
    <w:rsid w:val="00C05F22"/>
    <w:rsid w:val="00C120AA"/>
    <w:rsid w:val="00C126D1"/>
    <w:rsid w:val="00C17C6E"/>
    <w:rsid w:val="00C21244"/>
    <w:rsid w:val="00C33A9E"/>
    <w:rsid w:val="00C33D7A"/>
    <w:rsid w:val="00C402A9"/>
    <w:rsid w:val="00C503A7"/>
    <w:rsid w:val="00C50609"/>
    <w:rsid w:val="00C513C4"/>
    <w:rsid w:val="00C5215F"/>
    <w:rsid w:val="00C67E50"/>
    <w:rsid w:val="00C76864"/>
    <w:rsid w:val="00C83CCD"/>
    <w:rsid w:val="00C920E1"/>
    <w:rsid w:val="00C96827"/>
    <w:rsid w:val="00C96EF3"/>
    <w:rsid w:val="00CA0765"/>
    <w:rsid w:val="00CB1802"/>
    <w:rsid w:val="00CB4A28"/>
    <w:rsid w:val="00CB6D6A"/>
    <w:rsid w:val="00CC57FA"/>
    <w:rsid w:val="00CC7DAA"/>
    <w:rsid w:val="00CF13BB"/>
    <w:rsid w:val="00CF2AC7"/>
    <w:rsid w:val="00CF52FC"/>
    <w:rsid w:val="00D00638"/>
    <w:rsid w:val="00D0272A"/>
    <w:rsid w:val="00D07BFE"/>
    <w:rsid w:val="00D1085A"/>
    <w:rsid w:val="00D166AB"/>
    <w:rsid w:val="00D215C2"/>
    <w:rsid w:val="00D27941"/>
    <w:rsid w:val="00D3023A"/>
    <w:rsid w:val="00D316EF"/>
    <w:rsid w:val="00D31CBB"/>
    <w:rsid w:val="00D34EA0"/>
    <w:rsid w:val="00D40279"/>
    <w:rsid w:val="00D41100"/>
    <w:rsid w:val="00D53916"/>
    <w:rsid w:val="00D671BD"/>
    <w:rsid w:val="00D70973"/>
    <w:rsid w:val="00D76860"/>
    <w:rsid w:val="00D80F75"/>
    <w:rsid w:val="00D92892"/>
    <w:rsid w:val="00D965BF"/>
    <w:rsid w:val="00DA1A49"/>
    <w:rsid w:val="00DA5045"/>
    <w:rsid w:val="00DA5CE7"/>
    <w:rsid w:val="00DB1EF8"/>
    <w:rsid w:val="00DB3E5C"/>
    <w:rsid w:val="00DB741E"/>
    <w:rsid w:val="00DD16B0"/>
    <w:rsid w:val="00DD2CC4"/>
    <w:rsid w:val="00DD412F"/>
    <w:rsid w:val="00DD6907"/>
    <w:rsid w:val="00DD7526"/>
    <w:rsid w:val="00DE01AF"/>
    <w:rsid w:val="00DE01B6"/>
    <w:rsid w:val="00DE177F"/>
    <w:rsid w:val="00DE65A1"/>
    <w:rsid w:val="00DF031C"/>
    <w:rsid w:val="00DF082F"/>
    <w:rsid w:val="00DF0D47"/>
    <w:rsid w:val="00DF136C"/>
    <w:rsid w:val="00DF21E2"/>
    <w:rsid w:val="00DF5291"/>
    <w:rsid w:val="00E0783B"/>
    <w:rsid w:val="00E07D7F"/>
    <w:rsid w:val="00E118C7"/>
    <w:rsid w:val="00E15BB2"/>
    <w:rsid w:val="00E17F93"/>
    <w:rsid w:val="00E20A61"/>
    <w:rsid w:val="00E37753"/>
    <w:rsid w:val="00E379F6"/>
    <w:rsid w:val="00E46AD4"/>
    <w:rsid w:val="00E53EC9"/>
    <w:rsid w:val="00E60166"/>
    <w:rsid w:val="00E6188A"/>
    <w:rsid w:val="00E628AC"/>
    <w:rsid w:val="00E63F65"/>
    <w:rsid w:val="00E671C3"/>
    <w:rsid w:val="00E73010"/>
    <w:rsid w:val="00E80068"/>
    <w:rsid w:val="00E87E3C"/>
    <w:rsid w:val="00E90142"/>
    <w:rsid w:val="00E9269E"/>
    <w:rsid w:val="00E97E64"/>
    <w:rsid w:val="00EA5C49"/>
    <w:rsid w:val="00EC16A3"/>
    <w:rsid w:val="00EC6092"/>
    <w:rsid w:val="00ED3BEA"/>
    <w:rsid w:val="00EE5025"/>
    <w:rsid w:val="00EE65B0"/>
    <w:rsid w:val="00EF1094"/>
    <w:rsid w:val="00EF2212"/>
    <w:rsid w:val="00EF229C"/>
    <w:rsid w:val="00EF6406"/>
    <w:rsid w:val="00EF7504"/>
    <w:rsid w:val="00F06EE8"/>
    <w:rsid w:val="00F07349"/>
    <w:rsid w:val="00F10700"/>
    <w:rsid w:val="00F113EF"/>
    <w:rsid w:val="00F126F3"/>
    <w:rsid w:val="00F217B0"/>
    <w:rsid w:val="00F22469"/>
    <w:rsid w:val="00F22AE5"/>
    <w:rsid w:val="00F2627F"/>
    <w:rsid w:val="00F329EA"/>
    <w:rsid w:val="00F34126"/>
    <w:rsid w:val="00F3461F"/>
    <w:rsid w:val="00F34B0E"/>
    <w:rsid w:val="00F34E6A"/>
    <w:rsid w:val="00F35C02"/>
    <w:rsid w:val="00F42315"/>
    <w:rsid w:val="00F47370"/>
    <w:rsid w:val="00F556FB"/>
    <w:rsid w:val="00F70F07"/>
    <w:rsid w:val="00F71FEA"/>
    <w:rsid w:val="00F73E73"/>
    <w:rsid w:val="00F744CC"/>
    <w:rsid w:val="00F829C0"/>
    <w:rsid w:val="00F829F6"/>
    <w:rsid w:val="00F843CA"/>
    <w:rsid w:val="00F9221B"/>
    <w:rsid w:val="00F9669D"/>
    <w:rsid w:val="00FA2157"/>
    <w:rsid w:val="00FB1454"/>
    <w:rsid w:val="00FB156B"/>
    <w:rsid w:val="00FB6E4F"/>
    <w:rsid w:val="00FC047B"/>
    <w:rsid w:val="00FC181E"/>
    <w:rsid w:val="00FC415F"/>
    <w:rsid w:val="00FD0056"/>
    <w:rsid w:val="00FD1183"/>
    <w:rsid w:val="00FD5B64"/>
    <w:rsid w:val="00FD71D9"/>
    <w:rsid w:val="00FE0278"/>
    <w:rsid w:val="00FE3659"/>
    <w:rsid w:val="00FE51E3"/>
    <w:rsid w:val="00FF699C"/>
    <w:rsid w:val="0181A7D3"/>
    <w:rsid w:val="02A0E668"/>
    <w:rsid w:val="02BCC825"/>
    <w:rsid w:val="0511D846"/>
    <w:rsid w:val="05BB89D5"/>
    <w:rsid w:val="05F5DEEF"/>
    <w:rsid w:val="06AA5017"/>
    <w:rsid w:val="06FF7FBA"/>
    <w:rsid w:val="074D490F"/>
    <w:rsid w:val="0768780C"/>
    <w:rsid w:val="07CD2937"/>
    <w:rsid w:val="07DAF535"/>
    <w:rsid w:val="085C2F5B"/>
    <w:rsid w:val="08824CD9"/>
    <w:rsid w:val="09567F22"/>
    <w:rsid w:val="0B01CC11"/>
    <w:rsid w:val="0CEC413D"/>
    <w:rsid w:val="0D379552"/>
    <w:rsid w:val="0D8D72D4"/>
    <w:rsid w:val="0F55E325"/>
    <w:rsid w:val="106CC782"/>
    <w:rsid w:val="10CE0FB9"/>
    <w:rsid w:val="115DF74E"/>
    <w:rsid w:val="11FA6EEE"/>
    <w:rsid w:val="12DCEB8F"/>
    <w:rsid w:val="1311E341"/>
    <w:rsid w:val="13D38578"/>
    <w:rsid w:val="14239BC9"/>
    <w:rsid w:val="144AF600"/>
    <w:rsid w:val="146A92C7"/>
    <w:rsid w:val="1470C2E7"/>
    <w:rsid w:val="15200D70"/>
    <w:rsid w:val="16278BA5"/>
    <w:rsid w:val="17237B68"/>
    <w:rsid w:val="18141CE8"/>
    <w:rsid w:val="195D46D6"/>
    <w:rsid w:val="19AFB78C"/>
    <w:rsid w:val="1A168E43"/>
    <w:rsid w:val="1AA048C3"/>
    <w:rsid w:val="1AA7B324"/>
    <w:rsid w:val="1AB23042"/>
    <w:rsid w:val="1C6F48B5"/>
    <w:rsid w:val="1D1684C2"/>
    <w:rsid w:val="1ECDA8AB"/>
    <w:rsid w:val="1EDB5309"/>
    <w:rsid w:val="1F77B137"/>
    <w:rsid w:val="1F98AB8F"/>
    <w:rsid w:val="200A872C"/>
    <w:rsid w:val="209FF963"/>
    <w:rsid w:val="21009B55"/>
    <w:rsid w:val="21AD45DC"/>
    <w:rsid w:val="22425050"/>
    <w:rsid w:val="22849B21"/>
    <w:rsid w:val="22AC679A"/>
    <w:rsid w:val="23144435"/>
    <w:rsid w:val="2363B53E"/>
    <w:rsid w:val="247441BF"/>
    <w:rsid w:val="2484D3D1"/>
    <w:rsid w:val="2550269B"/>
    <w:rsid w:val="2550E028"/>
    <w:rsid w:val="25C70AC9"/>
    <w:rsid w:val="27E93D57"/>
    <w:rsid w:val="27F2FA25"/>
    <w:rsid w:val="2841053B"/>
    <w:rsid w:val="2984BE3F"/>
    <w:rsid w:val="2AFEB995"/>
    <w:rsid w:val="2C1AC69F"/>
    <w:rsid w:val="2CBD37E4"/>
    <w:rsid w:val="2D8DA73E"/>
    <w:rsid w:val="2DED06ED"/>
    <w:rsid w:val="2E302583"/>
    <w:rsid w:val="2E7D750F"/>
    <w:rsid w:val="3077F968"/>
    <w:rsid w:val="30CE4BA6"/>
    <w:rsid w:val="30E2300E"/>
    <w:rsid w:val="31208D20"/>
    <w:rsid w:val="31BA3650"/>
    <w:rsid w:val="31E4336F"/>
    <w:rsid w:val="33CE538A"/>
    <w:rsid w:val="33EB191E"/>
    <w:rsid w:val="34AAB685"/>
    <w:rsid w:val="369E7210"/>
    <w:rsid w:val="36E86F9E"/>
    <w:rsid w:val="36E87A00"/>
    <w:rsid w:val="37581102"/>
    <w:rsid w:val="37EF5D92"/>
    <w:rsid w:val="37FCF6E6"/>
    <w:rsid w:val="38B3A2FF"/>
    <w:rsid w:val="390B3A67"/>
    <w:rsid w:val="3B4A953C"/>
    <w:rsid w:val="3BE6F49E"/>
    <w:rsid w:val="3CDBCFA8"/>
    <w:rsid w:val="3E9A9EF2"/>
    <w:rsid w:val="40566F35"/>
    <w:rsid w:val="418869B7"/>
    <w:rsid w:val="43E287EC"/>
    <w:rsid w:val="452EDDA5"/>
    <w:rsid w:val="45A4C4CA"/>
    <w:rsid w:val="467E94C4"/>
    <w:rsid w:val="47CDE040"/>
    <w:rsid w:val="490CC52C"/>
    <w:rsid w:val="49C561D6"/>
    <w:rsid w:val="4B3EA1E9"/>
    <w:rsid w:val="4C79FC77"/>
    <w:rsid w:val="4DC77A96"/>
    <w:rsid w:val="4DFB2A9C"/>
    <w:rsid w:val="4E337C59"/>
    <w:rsid w:val="4E579C1A"/>
    <w:rsid w:val="517A1E61"/>
    <w:rsid w:val="529CCB27"/>
    <w:rsid w:val="53549D5B"/>
    <w:rsid w:val="53DB7C9D"/>
    <w:rsid w:val="53EBE377"/>
    <w:rsid w:val="548CFAE9"/>
    <w:rsid w:val="5548CB54"/>
    <w:rsid w:val="55A3909F"/>
    <w:rsid w:val="55C0D671"/>
    <w:rsid w:val="5636195F"/>
    <w:rsid w:val="567B9241"/>
    <w:rsid w:val="56BB31E9"/>
    <w:rsid w:val="57C96669"/>
    <w:rsid w:val="58119703"/>
    <w:rsid w:val="58F187F7"/>
    <w:rsid w:val="59B4A72C"/>
    <w:rsid w:val="5A03F2AF"/>
    <w:rsid w:val="5A51BEB4"/>
    <w:rsid w:val="5AAC0830"/>
    <w:rsid w:val="5BAD541B"/>
    <w:rsid w:val="5C66A775"/>
    <w:rsid w:val="5D8B33C7"/>
    <w:rsid w:val="5EB95DB8"/>
    <w:rsid w:val="5F991516"/>
    <w:rsid w:val="60069517"/>
    <w:rsid w:val="6007F50B"/>
    <w:rsid w:val="6076F062"/>
    <w:rsid w:val="61351612"/>
    <w:rsid w:val="614CF7B2"/>
    <w:rsid w:val="6247E2FF"/>
    <w:rsid w:val="63B6274D"/>
    <w:rsid w:val="6402B631"/>
    <w:rsid w:val="653075BA"/>
    <w:rsid w:val="654BB31F"/>
    <w:rsid w:val="658F08EE"/>
    <w:rsid w:val="660B4E40"/>
    <w:rsid w:val="66354A6B"/>
    <w:rsid w:val="6650CA9F"/>
    <w:rsid w:val="667C2C4E"/>
    <w:rsid w:val="67A6AD49"/>
    <w:rsid w:val="67DEEF99"/>
    <w:rsid w:val="68C07C12"/>
    <w:rsid w:val="69095F46"/>
    <w:rsid w:val="69A4D66C"/>
    <w:rsid w:val="69B515AB"/>
    <w:rsid w:val="6B0C67DA"/>
    <w:rsid w:val="6B8E5712"/>
    <w:rsid w:val="6CBEA19C"/>
    <w:rsid w:val="6CFFC5B6"/>
    <w:rsid w:val="6D044463"/>
    <w:rsid w:val="6D36A3D1"/>
    <w:rsid w:val="6D4F4674"/>
    <w:rsid w:val="6DABAA6C"/>
    <w:rsid w:val="6E26781F"/>
    <w:rsid w:val="6E49A105"/>
    <w:rsid w:val="6F5DF786"/>
    <w:rsid w:val="70BC2238"/>
    <w:rsid w:val="72DE5D66"/>
    <w:rsid w:val="73926D6A"/>
    <w:rsid w:val="73C161D2"/>
    <w:rsid w:val="74EB565D"/>
    <w:rsid w:val="74F35574"/>
    <w:rsid w:val="753F92A2"/>
    <w:rsid w:val="7577D934"/>
    <w:rsid w:val="76A55704"/>
    <w:rsid w:val="76BD5A51"/>
    <w:rsid w:val="771EE5B4"/>
    <w:rsid w:val="7742694D"/>
    <w:rsid w:val="788964DA"/>
    <w:rsid w:val="78AA0CE4"/>
    <w:rsid w:val="79A107BA"/>
    <w:rsid w:val="7AB50829"/>
    <w:rsid w:val="7B101BD7"/>
    <w:rsid w:val="7C0553C4"/>
    <w:rsid w:val="7C841FEB"/>
    <w:rsid w:val="7CA7E50E"/>
    <w:rsid w:val="7CC8C904"/>
    <w:rsid w:val="7E3158E8"/>
    <w:rsid w:val="7E9973D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67A84"/>
  <w15:chartTrackingRefBased/>
  <w15:docId w15:val="{648BA0A4-0C52-420C-861B-365FF4A1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2D0"/>
    <w:pPr>
      <w:spacing w:after="120" w:line="288" w:lineRule="auto"/>
    </w:pPr>
    <w:rPr>
      <w:rFonts w:ascii="Verdana" w:hAnsi="Verdana" w:cs="Arial"/>
      <w:kern w:val="0"/>
      <w:sz w:val="22"/>
      <w:szCs w:val="22"/>
      <w14:ligatures w14:val="none"/>
    </w:rPr>
  </w:style>
  <w:style w:type="paragraph" w:styleId="Heading1">
    <w:name w:val="heading 1"/>
    <w:basedOn w:val="Normal"/>
    <w:next w:val="Normal"/>
    <w:link w:val="Heading1Char"/>
    <w:uiPriority w:val="9"/>
    <w:qFormat/>
    <w:rsid w:val="00F113EF"/>
    <w:pPr>
      <w:keepNext/>
      <w:keepLines/>
      <w:spacing w:before="360" w:after="240"/>
      <w:outlineLvl w:val="0"/>
    </w:pPr>
    <w:rPr>
      <w:rFonts w:ascii="Georgia" w:eastAsiaTheme="majorEastAsia" w:hAnsi="Georgia"/>
      <w:b/>
      <w:bCs/>
      <w:sz w:val="36"/>
      <w:szCs w:val="28"/>
    </w:rPr>
  </w:style>
  <w:style w:type="paragraph" w:styleId="Heading2">
    <w:name w:val="heading 2"/>
    <w:basedOn w:val="Normal"/>
    <w:next w:val="Normal"/>
    <w:link w:val="Heading2Char"/>
    <w:uiPriority w:val="9"/>
    <w:qFormat/>
    <w:rsid w:val="00292220"/>
    <w:pPr>
      <w:outlineLvl w:val="1"/>
    </w:pPr>
    <w:rPr>
      <w:b/>
      <w:sz w:val="28"/>
      <w:szCs w:val="28"/>
    </w:rPr>
  </w:style>
  <w:style w:type="paragraph" w:styleId="Heading3">
    <w:name w:val="heading 3"/>
    <w:basedOn w:val="Heading2"/>
    <w:next w:val="Normal"/>
    <w:link w:val="Heading3Char"/>
    <w:uiPriority w:val="9"/>
    <w:qFormat/>
    <w:rsid w:val="00F126F3"/>
    <w:pPr>
      <w:outlineLvl w:val="2"/>
    </w:pPr>
    <w:rPr>
      <w:sz w:val="24"/>
      <w:szCs w:val="24"/>
    </w:rPr>
  </w:style>
  <w:style w:type="paragraph" w:styleId="Heading4">
    <w:name w:val="heading 4"/>
    <w:basedOn w:val="Heading3"/>
    <w:next w:val="Normal"/>
    <w:link w:val="Heading4Char"/>
    <w:uiPriority w:val="99"/>
    <w:qFormat/>
    <w:rsid w:val="00F126F3"/>
    <w:pPr>
      <w:outlineLvl w:val="3"/>
    </w:pPr>
    <w:rPr>
      <w:b w:val="0"/>
      <w:i/>
    </w:rPr>
  </w:style>
  <w:style w:type="paragraph" w:styleId="Heading5">
    <w:name w:val="heading 5"/>
    <w:basedOn w:val="Normal"/>
    <w:next w:val="Normal"/>
    <w:link w:val="Heading5Char"/>
    <w:uiPriority w:val="9"/>
    <w:semiHidden/>
    <w:unhideWhenUsed/>
    <w:rsid w:val="007F3ACD"/>
    <w:pPr>
      <w:keepNext/>
      <w:keepLines/>
      <w:numPr>
        <w:ilvl w:val="4"/>
        <w:numId w:val="1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3EF"/>
    <w:rPr>
      <w:rFonts w:ascii="Georgia" w:eastAsiaTheme="majorEastAsia" w:hAnsi="Georgia" w:cs="Arial"/>
      <w:b/>
      <w:bCs/>
      <w:sz w:val="36"/>
      <w:szCs w:val="28"/>
    </w:rPr>
  </w:style>
  <w:style w:type="character" w:customStyle="1" w:styleId="Heading2Char">
    <w:name w:val="Heading 2 Char"/>
    <w:basedOn w:val="DefaultParagraphFont"/>
    <w:link w:val="Heading2"/>
    <w:uiPriority w:val="9"/>
    <w:rsid w:val="00292220"/>
    <w:rPr>
      <w:rFonts w:ascii="Verdana" w:hAnsi="Verdana" w:cs="Arial"/>
      <w:b/>
      <w:kern w:val="0"/>
      <w:sz w:val="28"/>
      <w:szCs w:val="28"/>
      <w14:ligatures w14:val="none"/>
    </w:rPr>
  </w:style>
  <w:style w:type="character" w:customStyle="1" w:styleId="Heading3Char">
    <w:name w:val="Heading 3 Char"/>
    <w:basedOn w:val="DefaultParagraphFont"/>
    <w:link w:val="Heading3"/>
    <w:uiPriority w:val="9"/>
    <w:rsid w:val="00F126F3"/>
    <w:rPr>
      <w:rFonts w:ascii="Verdana" w:hAnsi="Verdana" w:cs="Arial"/>
      <w:b/>
      <w:sz w:val="24"/>
      <w:szCs w:val="24"/>
    </w:rPr>
  </w:style>
  <w:style w:type="character" w:customStyle="1" w:styleId="Heading4Char">
    <w:name w:val="Heading 4 Char"/>
    <w:basedOn w:val="DefaultParagraphFont"/>
    <w:link w:val="Heading4"/>
    <w:uiPriority w:val="99"/>
    <w:rsid w:val="00F126F3"/>
    <w:rPr>
      <w:rFonts w:ascii="Verdana" w:hAnsi="Verdana" w:cs="Arial"/>
      <w:i/>
      <w:sz w:val="24"/>
      <w:szCs w:val="24"/>
    </w:rPr>
  </w:style>
  <w:style w:type="paragraph" w:styleId="ListParagraph">
    <w:name w:val="List Paragraph"/>
    <w:basedOn w:val="Normal"/>
    <w:uiPriority w:val="34"/>
    <w:qFormat/>
    <w:rsid w:val="00A43896"/>
    <w:pPr>
      <w:ind w:left="720"/>
      <w:contextualSpacing/>
    </w:pPr>
  </w:style>
  <w:style w:type="paragraph" w:styleId="List5">
    <w:name w:val="List 5"/>
    <w:basedOn w:val="Normal"/>
    <w:uiPriority w:val="99"/>
    <w:semiHidden/>
    <w:rsid w:val="00C5215F"/>
    <w:pPr>
      <w:numPr>
        <w:ilvl w:val="4"/>
        <w:numId w:val="4"/>
      </w:numPr>
      <w:contextualSpacing/>
    </w:pPr>
  </w:style>
  <w:style w:type="paragraph" w:styleId="List">
    <w:name w:val="List"/>
    <w:basedOn w:val="Normal"/>
    <w:uiPriority w:val="99"/>
    <w:rsid w:val="00F06EE8"/>
    <w:pPr>
      <w:numPr>
        <w:numId w:val="4"/>
      </w:numPr>
      <w:ind w:left="454" w:hanging="454"/>
    </w:pPr>
  </w:style>
  <w:style w:type="paragraph" w:styleId="List2">
    <w:name w:val="List 2"/>
    <w:basedOn w:val="Normal"/>
    <w:uiPriority w:val="99"/>
    <w:rsid w:val="00906EAA"/>
    <w:pPr>
      <w:numPr>
        <w:ilvl w:val="1"/>
        <w:numId w:val="4"/>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uiPriority w:val="99"/>
    <w:rsid w:val="006B19BD"/>
    <w:rPr>
      <w:rFonts w:ascii="Georgia" w:eastAsiaTheme="majorEastAsia" w:hAnsi="Georgia"/>
      <w:spacing w:val="5"/>
      <w:kern w:val="28"/>
      <w:sz w:val="36"/>
      <w:szCs w:val="52"/>
    </w:rPr>
  </w:style>
  <w:style w:type="paragraph" w:styleId="Subtitle">
    <w:name w:val="Subtitle"/>
    <w:basedOn w:val="Normal"/>
    <w:next w:val="Normal"/>
    <w:link w:val="SubtitleChar"/>
    <w:uiPriority w:val="99"/>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uiPriority w:val="99"/>
    <w:rsid w:val="006B19BD"/>
    <w:rPr>
      <w:rFonts w:ascii="Verdana" w:eastAsiaTheme="majorEastAsia" w:hAnsi="Verdana"/>
      <w:b/>
      <w:iCs/>
      <w:spacing w:val="15"/>
      <w:sz w:val="28"/>
      <w:szCs w:val="24"/>
    </w:rPr>
  </w:style>
  <w:style w:type="character" w:styleId="SubtleEmphasis">
    <w:name w:val="Subtle Emphasis"/>
    <w:basedOn w:val="Heading4Char"/>
    <w:uiPriority w:val="99"/>
    <w:rsid w:val="006B19BD"/>
    <w:rPr>
      <w:rFonts w:ascii="Verdana" w:hAnsi="Verdana" w:cs="Times New Roman"/>
      <w:i/>
      <w:iCs/>
      <w:color w:val="auto"/>
      <w:sz w:val="20"/>
      <w:szCs w:val="24"/>
    </w:rPr>
  </w:style>
  <w:style w:type="paragraph" w:customStyle="1" w:styleId="Bullet1">
    <w:name w:val="Bullet1"/>
    <w:basedOn w:val="Normal"/>
    <w:qFormat/>
    <w:rsid w:val="00F113EF"/>
    <w:pPr>
      <w:numPr>
        <w:numId w:val="32"/>
      </w:numPr>
      <w:tabs>
        <w:tab w:val="left" w:pos="454"/>
      </w:tabs>
      <w:suppressAutoHyphens/>
      <w:autoSpaceDE w:val="0"/>
      <w:autoSpaceDN w:val="0"/>
      <w:adjustRightInd w:val="0"/>
      <w:ind w:left="567" w:hanging="567"/>
      <w:textAlignment w:val="center"/>
    </w:pPr>
    <w:rPr>
      <w:rFonts w:eastAsia="Times New Roman"/>
      <w:kern w:val="28"/>
      <w:szCs w:val="20"/>
      <w:lang w:val="en-US"/>
    </w:rPr>
  </w:style>
  <w:style w:type="paragraph" w:customStyle="1" w:styleId="Bullet2">
    <w:name w:val="Bullet2"/>
    <w:qFormat/>
    <w:rsid w:val="00F113EF"/>
    <w:pPr>
      <w:numPr>
        <w:numId w:val="11"/>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Verdana" w:eastAsiaTheme="majorEastAsia" w:hAnsi="Verdana" w:cstheme="majorBidi"/>
      <w:color w:val="243F60" w:themeColor="accent1" w:themeShade="7F"/>
      <w:szCs w:val="22"/>
    </w:rPr>
  </w:style>
  <w:style w:type="character" w:styleId="Strong">
    <w:name w:val="Strong"/>
    <w:basedOn w:val="Heading4Char"/>
    <w:uiPriority w:val="22"/>
    <w:rsid w:val="007C2143"/>
    <w:rPr>
      <w:rFonts w:ascii="Verdana" w:hAnsi="Verdana" w:cs="Arial"/>
      <w:b/>
      <w:bCs/>
      <w:i/>
      <w:sz w:val="20"/>
      <w:szCs w:val="24"/>
    </w:rPr>
  </w:style>
  <w:style w:type="paragraph" w:styleId="TOCHeading">
    <w:name w:val="TOC Heading"/>
    <w:basedOn w:val="Heading1"/>
    <w:next w:val="Normal"/>
    <w:uiPriority w:val="39"/>
    <w:unhideWhenUsed/>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6"/>
      </w:numPr>
      <w:tabs>
        <w:tab w:val="clear" w:pos="643"/>
      </w:tabs>
      <w:contextualSpacing/>
    </w:pPr>
  </w:style>
  <w:style w:type="paragraph" w:styleId="ListBullet">
    <w:name w:val="List Bullet"/>
    <w:basedOn w:val="Normal"/>
    <w:uiPriority w:val="99"/>
    <w:rsid w:val="003B0A38"/>
    <w:pPr>
      <w:numPr>
        <w:numId w:val="5"/>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kern w:val="0"/>
      <w:sz w:val="22"/>
      <w:szCs w:val="24"/>
      <w:shd w:val="pct20" w:color="auto" w:fill="auto"/>
      <w14:ligatures w14:val="none"/>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semiHidden/>
    <w:rsid w:val="00447A8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47A8E"/>
    <w:rPr>
      <w:rFonts w:ascii="Verdana" w:hAnsi="Verdana" w:cs="Arial"/>
      <w:kern w:val="0"/>
      <w:szCs w:val="22"/>
      <w14:ligatures w14:val="none"/>
    </w:rPr>
  </w:style>
  <w:style w:type="paragraph" w:styleId="CommentSubject">
    <w:name w:val="annotation subject"/>
    <w:basedOn w:val="CommentText"/>
    <w:next w:val="CommentText"/>
    <w:link w:val="CommentSubjectChar"/>
    <w:uiPriority w:val="99"/>
    <w:semiHidden/>
    <w:rsid w:val="00447A8E"/>
    <w:rPr>
      <w:b/>
      <w:bCs/>
    </w:rPr>
  </w:style>
  <w:style w:type="character" w:customStyle="1" w:styleId="CommentSubjectChar">
    <w:name w:val="Comment Subject Char"/>
    <w:basedOn w:val="CommentTextChar"/>
    <w:link w:val="CommentSubject"/>
    <w:uiPriority w:val="99"/>
    <w:semiHidden/>
    <w:rsid w:val="00447A8E"/>
    <w:rPr>
      <w:rFonts w:ascii="Verdana" w:hAnsi="Verdana" w:cs="Arial"/>
      <w:b/>
      <w:bCs/>
      <w:kern w:val="0"/>
      <w14:ligatures w14:val="none"/>
    </w:rPr>
  </w:style>
  <w:style w:type="paragraph" w:styleId="Revision">
    <w:name w:val="Revision"/>
    <w:hidden/>
    <w:uiPriority w:val="99"/>
    <w:semiHidden/>
    <w:rsid w:val="00A83405"/>
    <w:rPr>
      <w:rFonts w:ascii="Verdana" w:hAnsi="Verdana" w:cs="Arial"/>
      <w:kern w:val="0"/>
      <w:szCs w:val="22"/>
      <w14:ligatures w14:val="none"/>
    </w:rPr>
  </w:style>
  <w:style w:type="character" w:styleId="PlaceholderText">
    <w:name w:val="Placeholder Text"/>
    <w:basedOn w:val="DefaultParagraphFont"/>
    <w:uiPriority w:val="99"/>
    <w:semiHidden/>
    <w:rsid w:val="00A452D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i0f84bba906045b4af568ee102a52dcb xmlns="361de0cf-f0ad-427e-92ef-ed0a58ba3287">
      <Terms xmlns="http://schemas.microsoft.com/office/infopath/2007/PartnerControls"/>
    </i0f84bba906045b4af568ee102a52dcb>
    <lcf76f155ced4ddcb4097134ff3c332f xmlns="53119fab-c8ff-4a03-ab54-00a03737b1eb">
      <Terms xmlns="http://schemas.microsoft.com/office/infopath/2007/PartnerControls"/>
    </lcf76f155ced4ddcb4097134ff3c332f>
    <TaxCatchAll xmlns="361de0cf-f0ad-427e-92ef-ed0a58ba3287" xsi:nil="true"/>
    <_dlc_DocId xmlns="361de0cf-f0ad-427e-92ef-ed0a58ba3287">INFO-383298788-16642</_dlc_DocId>
    <_dlc_DocIdUrl xmlns="361de0cf-f0ad-427e-92ef-ed0a58ba3287">
      <Url>https://msdgovtnz.sharepoint.com/sites/whaikaha-WRK-Outreach-and-Innovation/_layouts/15/DocIdRedir.aspx?ID=INFO-383298788-16642</Url>
      <Description>INFO-383298788-16642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0E43845AA5E63B45AFD79095EE223CAB" ma:contentTypeVersion="18" ma:contentTypeDescription="Create a new document." ma:contentTypeScope="" ma:versionID="de4f5087b97b158203a6ef6a90479934">
  <xsd:schema xmlns:xsd="http://www.w3.org/2001/XMLSchema" xmlns:xs="http://www.w3.org/2001/XMLSchema" xmlns:p="http://schemas.microsoft.com/office/2006/metadata/properties" xmlns:ns1="http://schemas.microsoft.com/sharepoint/v3" xmlns:ns2="361de0cf-f0ad-427e-92ef-ed0a58ba3287" xmlns:ns3="53119fab-c8ff-4a03-ab54-00a03737b1eb" targetNamespace="http://schemas.microsoft.com/office/2006/metadata/properties" ma:root="true" ma:fieldsID="17f51403d41c21100c7a53e145ccaac4" ns1:_="" ns2:_="" ns3:_="">
    <xsd:import namespace="http://schemas.microsoft.com/sharepoint/v3"/>
    <xsd:import namespace="361de0cf-f0ad-427e-92ef-ed0a58ba3287"/>
    <xsd:import namespace="53119fab-c8ff-4a03-ab54-00a03737b1e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2:i0f84bba906045b4af568ee102a52dcb"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de0cf-f0ad-427e-92ef-ed0a58ba32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87e03299-427b-4c8f-a56c-c99bcf6e1eb0}" ma:internalName="TaxCatchAll" ma:showField="CatchAllData" ma:web="361de0cf-f0ad-427e-92ef-ed0a58ba3287">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49208c45-55ac-4c79-8de6-6805b90cd0b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119fab-c8ff-4a03-ab54-00a03737b1e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2.xml><?xml version="1.0" encoding="utf-8"?>
<ds:datastoreItem xmlns:ds="http://schemas.openxmlformats.org/officeDocument/2006/customXml" ds:itemID="{8930F81A-ABCE-424F-B273-8BAFEAA64C26}">
  <ds:schemaRefs>
    <ds:schemaRef ds:uri="http://schemas.microsoft.com/sharepoint/v3/contenttype/forms"/>
  </ds:schemaRefs>
</ds:datastoreItem>
</file>

<file path=customXml/itemProps3.xml><?xml version="1.0" encoding="utf-8"?>
<ds:datastoreItem xmlns:ds="http://schemas.openxmlformats.org/officeDocument/2006/customXml" ds:itemID="{1ECBD7FE-1F0B-4D04-B024-29D50C526B43}">
  <ds:schemaRefs>
    <ds:schemaRef ds:uri="http://schemas.microsoft.com/office/2006/metadata/properties"/>
    <ds:schemaRef ds:uri="http://schemas.microsoft.com/office/infopath/2007/PartnerControls"/>
    <ds:schemaRef ds:uri="http://schemas.microsoft.com/sharepoint/v3"/>
    <ds:schemaRef ds:uri="361de0cf-f0ad-427e-92ef-ed0a58ba3287"/>
    <ds:schemaRef ds:uri="53119fab-c8ff-4a03-ab54-00a03737b1eb"/>
  </ds:schemaRefs>
</ds:datastoreItem>
</file>

<file path=customXml/itemProps4.xml><?xml version="1.0" encoding="utf-8"?>
<ds:datastoreItem xmlns:ds="http://schemas.openxmlformats.org/officeDocument/2006/customXml" ds:itemID="{7B3C583C-968A-4FD1-B88F-CEA6033F956D}">
  <ds:schemaRefs>
    <ds:schemaRef ds:uri="http://schemas.microsoft.com/sharepoint/events"/>
  </ds:schemaRefs>
</ds:datastoreItem>
</file>

<file path=customXml/itemProps5.xml><?xml version="1.0" encoding="utf-8"?>
<ds:datastoreItem xmlns:ds="http://schemas.openxmlformats.org/officeDocument/2006/customXml" ds:itemID="{D73E062F-1042-466B-A973-21BED03DC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1de0cf-f0ad-427e-92ef-ed0a58ba3287"/>
    <ds:schemaRef ds:uri="53119fab-c8ff-4a03-ab54-00a03737b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1698</Words>
  <Characters>9731</Characters>
  <Application>Microsoft Office Word</Application>
  <DocSecurity>0</DocSecurity>
  <Lines>211</Lines>
  <Paragraphs>77</Paragraphs>
  <ScaleCrop>false</ScaleCrop>
  <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Dawson</dc:creator>
  <cp:keywords/>
  <dc:description/>
  <cp:lastModifiedBy>Helen Isbister</cp:lastModifiedBy>
  <cp:revision>2</cp:revision>
  <cp:lastPrinted>2026-09-28T19:24:00Z</cp:lastPrinted>
  <dcterms:created xsi:type="dcterms:W3CDTF">2026-09-28T19:33:00Z</dcterms:created>
  <dcterms:modified xsi:type="dcterms:W3CDTF">2026-09-28T19:33:00Z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1aae8916,2f21837b,5dd6fae3</vt:lpwstr>
  </property>
  <property fmtid="{D5CDD505-2E9C-101B-9397-08002B2CF9AE}" pid="3" name="ClassificationContentMarkingHeaderFontProps">
    <vt:lpwstr>#000000,10,Aptos</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2026-07-31T01:34:12Z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92b87514-7d37-4a2d-be4b-8f8d5661379c</vt:lpwstr>
  </property>
  <property fmtid="{D5CDD505-2E9C-101B-9397-08002B2CF9AE}" pid="11" name="MSIP_Label_f43e46a9-9901-46e9-bfae-bb6189d4cb66_ContentBits">
    <vt:lpwstr>1</vt:lpwstr>
  </property>
  <property fmtid="{D5CDD505-2E9C-101B-9397-08002B2CF9AE}" pid="12" name="MSIP_Label_f43e46a9-9901-46e9-bfae-bb6189d4cb66_Tag">
    <vt:lpwstr>10, 3, 0, 1</vt:lpwstr>
  </property>
  <property fmtid="{D5CDD505-2E9C-101B-9397-08002B2CF9AE}" pid="13" name="ContentTypeId">
    <vt:lpwstr>0x0101000E43845AA5E63B45AFD79095EE223CAB</vt:lpwstr>
  </property>
  <property fmtid="{D5CDD505-2E9C-101B-9397-08002B2CF9AE}" pid="14" name="RevIMBCS">
    <vt:lpwstr/>
  </property>
  <property fmtid="{D5CDD505-2E9C-101B-9397-08002B2CF9AE}" pid="15" name="MediaServiceImageTags">
    <vt:lpwstr/>
  </property>
  <property fmtid="{D5CDD505-2E9C-101B-9397-08002B2CF9AE}" pid="16" name="docLang">
    <vt:lpwstr>en</vt:lpwstr>
  </property>
  <property fmtid="{D5CDD505-2E9C-101B-9397-08002B2CF9AE}" pid="17" name="_dlc_DocIdItemGuid">
    <vt:lpwstr>5cb9d3d3-6901-4dd9-8676-7c823ba8f766</vt:lpwstr>
  </property>
</Properties>
</file>